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6" w:rsidRDefault="00022A86">
      <w:pPr>
        <w:rPr>
          <w:b/>
        </w:rPr>
      </w:pPr>
    </w:p>
    <w:p w:rsidR="00022A86" w:rsidRDefault="00022A86">
      <w:pPr>
        <w:rPr>
          <w:b/>
        </w:rPr>
      </w:pPr>
    </w:p>
    <w:p w:rsidR="00552B46" w:rsidRPr="003F4308" w:rsidRDefault="00022A86">
      <w:pPr>
        <w:rPr>
          <w:b/>
          <w:sz w:val="32"/>
        </w:rPr>
      </w:pPr>
      <w:r w:rsidRPr="003F4308">
        <w:rPr>
          <w:b/>
          <w:sz w:val="32"/>
        </w:rPr>
        <w:t xml:space="preserve">Genetic barcoding technology </w:t>
      </w:r>
    </w:p>
    <w:p w:rsidR="00694460" w:rsidRPr="003F4308" w:rsidRDefault="00022A86">
      <w:pPr>
        <w:rPr>
          <w:b/>
          <w:sz w:val="32"/>
        </w:rPr>
      </w:pPr>
      <w:r w:rsidRPr="003F4308">
        <w:rPr>
          <w:b/>
          <w:sz w:val="32"/>
        </w:rPr>
        <w:t>“</w:t>
      </w:r>
      <w:r w:rsidR="00B3798A">
        <w:rPr>
          <w:b/>
          <w:sz w:val="32"/>
        </w:rPr>
        <w:t xml:space="preserve">ClonTracer DNA </w:t>
      </w:r>
      <w:r w:rsidRPr="003F4308">
        <w:rPr>
          <w:b/>
          <w:sz w:val="32"/>
        </w:rPr>
        <w:t xml:space="preserve">barcode library” application protocol </w:t>
      </w:r>
    </w:p>
    <w:p w:rsidR="00552B46" w:rsidRPr="003F4308" w:rsidRDefault="00552B46">
      <w:pPr>
        <w:rPr>
          <w:sz w:val="24"/>
        </w:rPr>
      </w:pPr>
    </w:p>
    <w:p w:rsidR="003F4308" w:rsidRPr="003F4308" w:rsidRDefault="003F4308">
      <w:pPr>
        <w:rPr>
          <w:sz w:val="24"/>
        </w:rPr>
      </w:pPr>
    </w:p>
    <w:p w:rsidR="00552B46" w:rsidRDefault="00552B46" w:rsidP="003F4308">
      <w:pPr>
        <w:rPr>
          <w:b/>
          <w:sz w:val="28"/>
        </w:rPr>
      </w:pPr>
      <w:r w:rsidRPr="003F4308">
        <w:rPr>
          <w:b/>
          <w:sz w:val="28"/>
        </w:rPr>
        <w:t>Protocols d</w:t>
      </w:r>
      <w:r w:rsidR="00022A86" w:rsidRPr="003F4308">
        <w:rPr>
          <w:b/>
          <w:sz w:val="28"/>
        </w:rPr>
        <w:t>eveloped/optimized by Carrie Bhang (</w:t>
      </w:r>
      <w:r w:rsidR="00B3798A">
        <w:rPr>
          <w:b/>
          <w:sz w:val="28"/>
        </w:rPr>
        <w:t>Novartis Oncology</w:t>
      </w:r>
      <w:r w:rsidR="00022A86" w:rsidRPr="003F4308">
        <w:rPr>
          <w:b/>
          <w:sz w:val="28"/>
        </w:rPr>
        <w:t>)</w:t>
      </w:r>
    </w:p>
    <w:p w:rsidR="003F4308" w:rsidRDefault="003F4308" w:rsidP="00552B46">
      <w:pPr>
        <w:spacing w:after="0"/>
        <w:rPr>
          <w:b/>
        </w:rPr>
      </w:pPr>
    </w:p>
    <w:p w:rsidR="003F4308" w:rsidRDefault="003F4308" w:rsidP="00552B46">
      <w:pPr>
        <w:spacing w:after="0"/>
        <w:rPr>
          <w:b/>
        </w:rPr>
      </w:pPr>
    </w:p>
    <w:p w:rsidR="00C74BA6" w:rsidRDefault="00C74BA6" w:rsidP="00552B46">
      <w:pPr>
        <w:spacing w:after="0"/>
        <w:rPr>
          <w:b/>
        </w:rPr>
      </w:pPr>
    </w:p>
    <w:p w:rsidR="00022A86" w:rsidRDefault="00022A86"/>
    <w:p w:rsidR="00D311D4" w:rsidRDefault="00D311D4"/>
    <w:p w:rsidR="00D311D4" w:rsidRDefault="00D311D4"/>
    <w:p w:rsidR="00D311D4" w:rsidRDefault="00D311D4"/>
    <w:p w:rsidR="00D311D4" w:rsidRDefault="00D311D4"/>
    <w:p w:rsidR="00D311D4" w:rsidRDefault="00D311D4"/>
    <w:p w:rsidR="00D311D4" w:rsidRDefault="00D311D4"/>
    <w:p w:rsidR="003F4308" w:rsidRDefault="003F4308"/>
    <w:p w:rsidR="00552B46" w:rsidRPr="00552B46" w:rsidRDefault="00552B46">
      <w:pPr>
        <w:rPr>
          <w:b/>
          <w:u w:val="single"/>
        </w:rPr>
      </w:pPr>
      <w:r w:rsidRPr="00552B46">
        <w:rPr>
          <w:b/>
          <w:u w:val="single"/>
        </w:rPr>
        <w:t>Contents:</w:t>
      </w:r>
    </w:p>
    <w:p w:rsidR="004514D3" w:rsidRPr="004514D3" w:rsidRDefault="002125A8" w:rsidP="004514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CLONTRACER</w:t>
      </w:r>
      <w:r w:rsidR="004514D3" w:rsidRPr="004514D3">
        <w:rPr>
          <w:b/>
        </w:rPr>
        <w:t xml:space="preserve"> LIBRARY VIRUS PREPARATION</w:t>
      </w:r>
    </w:p>
    <w:p w:rsidR="00022A86" w:rsidRDefault="006627BC" w:rsidP="00022A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OPTIMIZING THE CONDITIONS FOR VIRAL INFECTION</w:t>
      </w:r>
    </w:p>
    <w:p w:rsidR="00E64DFC" w:rsidRPr="009B04B2" w:rsidRDefault="006627BC" w:rsidP="00022A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GENERATION OF THE </w:t>
      </w:r>
      <w:r w:rsidR="002125A8">
        <w:rPr>
          <w:b/>
        </w:rPr>
        <w:t>CLONTRACER</w:t>
      </w:r>
      <w:r>
        <w:rPr>
          <w:b/>
        </w:rPr>
        <w:t>-BARCODED CELL LINES</w:t>
      </w:r>
    </w:p>
    <w:p w:rsidR="00E64DFC" w:rsidRDefault="00E64DFC" w:rsidP="00022A86">
      <w:pPr>
        <w:rPr>
          <w:b/>
        </w:rPr>
      </w:pPr>
    </w:p>
    <w:p w:rsidR="00E64DFC" w:rsidRDefault="00E64DFC" w:rsidP="00022A86">
      <w:pPr>
        <w:rPr>
          <w:b/>
        </w:rPr>
      </w:pPr>
    </w:p>
    <w:p w:rsidR="00022A86" w:rsidRPr="00FB4643" w:rsidRDefault="00B3798A" w:rsidP="005A1EAF">
      <w:pPr>
        <w:pStyle w:val="ListParagraph"/>
        <w:pageBreakBefore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color w:val="000000"/>
          <w:sz w:val="28"/>
          <w:szCs w:val="24"/>
          <w:lang w:eastAsia="ko-KR"/>
        </w:rPr>
      </w:pPr>
      <w:r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  <w:lastRenderedPageBreak/>
        <w:t>ClonTracer</w:t>
      </w:r>
      <w:r w:rsidR="00E64DFC" w:rsidRPr="004905D3"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  <w:t xml:space="preserve"> library virus preparation</w:t>
      </w:r>
    </w:p>
    <w:p w:rsidR="00FB4643" w:rsidRPr="00D050C1" w:rsidRDefault="00FB4643" w:rsidP="00FB4643">
      <w:pPr>
        <w:pStyle w:val="ListParagraph"/>
        <w:spacing w:after="0"/>
        <w:jc w:val="both"/>
        <w:rPr>
          <w:rFonts w:ascii="Calibri" w:eastAsia="Times New Roman" w:hAnsi="Calibri" w:cs="Calibri"/>
          <w:b/>
          <w:color w:val="000000"/>
          <w:lang w:eastAsia="ko-KR"/>
        </w:rPr>
      </w:pPr>
    </w:p>
    <w:tbl>
      <w:tblPr>
        <w:tblW w:w="12551" w:type="dxa"/>
        <w:tblInd w:w="108" w:type="dxa"/>
        <w:tblLook w:val="04A0" w:firstRow="1" w:lastRow="0" w:firstColumn="1" w:lastColumn="0" w:noHBand="0" w:noVBand="1"/>
      </w:tblPr>
      <w:tblGrid>
        <w:gridCol w:w="900"/>
        <w:gridCol w:w="515"/>
        <w:gridCol w:w="3060"/>
        <w:gridCol w:w="745"/>
        <w:gridCol w:w="335"/>
        <w:gridCol w:w="420"/>
        <w:gridCol w:w="1016"/>
        <w:gridCol w:w="236"/>
        <w:gridCol w:w="1902"/>
        <w:gridCol w:w="861"/>
        <w:gridCol w:w="236"/>
        <w:gridCol w:w="392"/>
        <w:gridCol w:w="517"/>
        <w:gridCol w:w="236"/>
        <w:gridCol w:w="335"/>
        <w:gridCol w:w="137"/>
        <w:gridCol w:w="236"/>
        <w:gridCol w:w="236"/>
        <w:gridCol w:w="236"/>
      </w:tblGrid>
      <w:tr w:rsidR="00B27BD7" w:rsidRPr="004433CB" w:rsidTr="00033E87">
        <w:trPr>
          <w:gridAfter w:val="4"/>
          <w:wAfter w:w="84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D7" w:rsidRPr="00AD3D70" w:rsidRDefault="00B27BD7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>Day -1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BD7" w:rsidRPr="00AD3D70" w:rsidRDefault="00B27BD7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  <w:sz w:val="24"/>
              </w:rPr>
              <w:t>Plating HEK293T cells for transfection</w:t>
            </w: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D7" w:rsidRPr="00AD3D70" w:rsidRDefault="00B27BD7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D7" w:rsidRPr="00AD3D70" w:rsidRDefault="00B27BD7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D7" w:rsidRPr="00AD3D70" w:rsidRDefault="00B27BD7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D7" w:rsidRPr="00AD3D70" w:rsidRDefault="00B27BD7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100F6" w:rsidRPr="00D100F6" w:rsidTr="00033E87">
        <w:trPr>
          <w:gridAfter w:val="4"/>
          <w:wAfter w:w="845" w:type="dxa"/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0F6" w:rsidRPr="00D100F6" w:rsidRDefault="00D100F6" w:rsidP="00AD3D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2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0F6" w:rsidRPr="00D100F6" w:rsidRDefault="00D100F6" w:rsidP="00056A19">
            <w:pPr>
              <w:spacing w:after="0" w:line="240" w:lineRule="auto"/>
              <w:rPr>
                <w:rFonts w:eastAsia="Times New Roman" w:cstheme="minorHAnsi"/>
              </w:rPr>
            </w:pPr>
            <w:r w:rsidRPr="00D100F6">
              <w:rPr>
                <w:rFonts w:eastAsia="Times New Roman" w:cstheme="minorHAnsi"/>
              </w:rPr>
              <w:t>Plate 2.5 x10</w:t>
            </w:r>
            <w:r w:rsidRPr="00D100F6">
              <w:rPr>
                <w:rFonts w:eastAsia="Times New Roman" w:cstheme="minorHAnsi"/>
                <w:vertAlign w:val="superscript"/>
              </w:rPr>
              <w:t xml:space="preserve">6 </w:t>
            </w:r>
            <w:r w:rsidRPr="00D100F6">
              <w:rPr>
                <w:rFonts w:eastAsia="Times New Roman" w:cstheme="minorHAnsi"/>
              </w:rPr>
              <w:t xml:space="preserve">cells of HEK293T per 10 cm-plate in 15.5 ml </w:t>
            </w:r>
            <w:r w:rsidRPr="00D100F6">
              <w:rPr>
                <w:rFonts w:eastAsia="Times New Roman" w:cstheme="minorHAnsi"/>
                <w:b/>
                <w:i/>
              </w:rPr>
              <w:t>antibiotics free</w:t>
            </w:r>
            <w:r w:rsidRPr="00D100F6">
              <w:rPr>
                <w:rFonts w:eastAsia="Times New Roman" w:cstheme="minorHAnsi"/>
              </w:rPr>
              <w:t xml:space="preserve">-growth medium (10% FBS).  Use BD </w:t>
            </w:r>
            <w:proofErr w:type="spellStart"/>
            <w:r w:rsidRPr="00D100F6">
              <w:rPr>
                <w:rFonts w:eastAsia="Times New Roman" w:cstheme="minorHAnsi"/>
              </w:rPr>
              <w:t>BioCoat</w:t>
            </w:r>
            <w:proofErr w:type="spellEnd"/>
            <w:r w:rsidRPr="00D100F6">
              <w:rPr>
                <w:rFonts w:eastAsia="Times New Roman" w:cstheme="minorHAnsi"/>
              </w:rPr>
              <w:t>™ Collagen I 100 mm culture dishes.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0F6" w:rsidRPr="00D100F6" w:rsidRDefault="00D100F6" w:rsidP="00AD3D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0F6" w:rsidRPr="00D100F6" w:rsidRDefault="00D100F6" w:rsidP="00AD3D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41AEB" w:rsidRPr="004433CB" w:rsidTr="00BA5DA5">
        <w:trPr>
          <w:gridAfter w:val="4"/>
          <w:wAfter w:w="84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27BD7" w:rsidRPr="004433CB" w:rsidTr="00033E87">
        <w:trPr>
          <w:gridAfter w:val="9"/>
          <w:wAfter w:w="2561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7BD7" w:rsidRPr="00AD3D70" w:rsidRDefault="00B27BD7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>Day 0</w:t>
            </w:r>
          </w:p>
        </w:tc>
        <w:tc>
          <w:tcPr>
            <w:tcW w:w="4655" w:type="dxa"/>
            <w:gridSpan w:val="4"/>
          </w:tcPr>
          <w:p w:rsidR="00B27BD7" w:rsidRPr="00AD3D70" w:rsidRDefault="00B27BD7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  <w:sz w:val="24"/>
              </w:rPr>
              <w:t>Transfection</w:t>
            </w:r>
          </w:p>
        </w:tc>
        <w:tc>
          <w:tcPr>
            <w:tcW w:w="4435" w:type="dxa"/>
            <w:gridSpan w:val="5"/>
            <w:shd w:val="clear" w:color="auto" w:fill="auto"/>
            <w:noWrap/>
            <w:vAlign w:val="bottom"/>
            <w:hideMark/>
          </w:tcPr>
          <w:p w:rsidR="00B27BD7" w:rsidRPr="00AD3D70" w:rsidRDefault="00B27BD7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41AEB" w:rsidRPr="004433CB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15" w:type="dxa"/>
          </w:tcPr>
          <w:p w:rsidR="00941AEB" w:rsidRPr="00941AEB" w:rsidRDefault="00941AEB" w:rsidP="00AD3D7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941AEB">
              <w:rPr>
                <w:rFonts w:eastAsia="Times New Roman" w:cstheme="minorHAnsi"/>
                <w:b/>
                <w:color w:val="000000"/>
                <w:sz w:val="28"/>
              </w:rPr>
              <w:t>I.</w:t>
            </w:r>
          </w:p>
        </w:tc>
        <w:tc>
          <w:tcPr>
            <w:tcW w:w="3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EB" w:rsidRPr="004433CB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EB" w:rsidRPr="004433CB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Per 10 cm-plate</w:t>
            </w: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D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Required amount (</w:t>
            </w:r>
            <w:proofErr w:type="spellStart"/>
            <w:r w:rsidRPr="00AD3D70">
              <w:rPr>
                <w:rFonts w:eastAsia="Times New Roman" w:cstheme="minorHAnsi"/>
                <w:b/>
                <w:bCs/>
                <w:color w:val="000000"/>
              </w:rPr>
              <w:t>ug</w:t>
            </w:r>
            <w:proofErr w:type="spellEnd"/>
            <w:r w:rsidRPr="00AD3D70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right w:val="single" w:sz="4" w:space="0" w:color="auto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pRSI9-Barcode-</w:t>
            </w:r>
            <w:r w:rsidR="002125A8">
              <w:rPr>
                <w:rFonts w:eastAsia="Times New Roman" w:cstheme="minorHAnsi"/>
                <w:b/>
                <w:bCs/>
                <w:color w:val="000000"/>
              </w:rPr>
              <w:t>ClonTracer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BA5DA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AD3D70">
              <w:rPr>
                <w:rFonts w:eastAsia="Times New Roman" w:cstheme="minorHAnsi"/>
                <w:b/>
                <w:color w:val="000000"/>
              </w:rPr>
              <w:t>2.4</w:t>
            </w: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right w:val="single" w:sz="4" w:space="0" w:color="auto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AD3D70">
              <w:rPr>
                <w:rFonts w:eastAsia="Times New Roman" w:cstheme="minorHAnsi"/>
                <w:b/>
                <w:bCs/>
                <w:color w:val="000000"/>
              </w:rPr>
              <w:t>pCMV</w:t>
            </w:r>
            <w:proofErr w:type="spellEnd"/>
            <w:r w:rsidRPr="00AD3D70">
              <w:rPr>
                <w:rFonts w:eastAsia="Times New Roman" w:cstheme="minorHAnsi"/>
                <w:b/>
                <w:bCs/>
                <w:color w:val="000000"/>
              </w:rPr>
              <w:t>-VSV-G envelop</w:t>
            </w:r>
            <w:r w:rsidR="00FC1982">
              <w:rPr>
                <w:rFonts w:eastAsia="Times New Roman" w:cstheme="minorHAnsi"/>
                <w:b/>
                <w:bCs/>
                <w:color w:val="000000"/>
              </w:rPr>
              <w:t>e</w:t>
            </w:r>
            <w:r w:rsidRPr="00AD3D70">
              <w:rPr>
                <w:rFonts w:eastAsia="Times New Roman" w:cstheme="minorHAnsi"/>
                <w:b/>
                <w:bCs/>
                <w:color w:val="000000"/>
              </w:rPr>
              <w:t xml:space="preserve"> vector</w:t>
            </w:r>
          </w:p>
        </w:tc>
        <w:tc>
          <w:tcPr>
            <w:tcW w:w="3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BA5DA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AD3D70">
              <w:rPr>
                <w:rFonts w:eastAsia="Times New Roman" w:cstheme="minorHAnsi"/>
                <w:b/>
                <w:color w:val="000000"/>
              </w:rPr>
              <w:t>0.6</w:t>
            </w: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right w:val="single" w:sz="4" w:space="0" w:color="auto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Delta VPR (Delta 8.9) packaging vector</w:t>
            </w:r>
          </w:p>
        </w:tc>
        <w:tc>
          <w:tcPr>
            <w:tcW w:w="3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BA5DA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AD3D70">
              <w:rPr>
                <w:rFonts w:eastAsia="Times New Roman" w:cstheme="minorHAnsi"/>
                <w:b/>
                <w:color w:val="000000"/>
              </w:rPr>
              <w:t>2.4</w:t>
            </w: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right w:val="single" w:sz="4" w:space="0" w:color="auto"/>
            </w:tcBorders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3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BA5DA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AD3D70">
              <w:rPr>
                <w:rFonts w:eastAsia="Times New Roman" w:cstheme="minorHAnsi"/>
                <w:b/>
                <w:color w:val="000000"/>
              </w:rPr>
              <w:t>5.4</w:t>
            </w:r>
          </w:p>
        </w:tc>
      </w:tr>
      <w:tr w:rsidR="00941AEB" w:rsidRPr="004433CB" w:rsidTr="009B2B76">
        <w:trPr>
          <w:gridAfter w:val="7"/>
          <w:wAfter w:w="1933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41AEB">
              <w:rPr>
                <w:rFonts w:eastAsia="Times New Roman" w:cstheme="minorHAnsi"/>
                <w:b/>
                <w:color w:val="000000"/>
                <w:sz w:val="28"/>
              </w:rPr>
              <w:t>I</w:t>
            </w:r>
            <w:r>
              <w:rPr>
                <w:rFonts w:eastAsia="Times New Roman" w:cstheme="minorHAnsi"/>
                <w:b/>
                <w:color w:val="000000"/>
                <w:sz w:val="28"/>
              </w:rPr>
              <w:t>I</w:t>
            </w:r>
            <w:r w:rsidRPr="00941AEB">
              <w:rPr>
                <w:rFonts w:eastAsia="Times New Roman" w:cstheme="minorHAnsi"/>
                <w:b/>
                <w:color w:val="000000"/>
                <w:sz w:val="28"/>
              </w:rPr>
              <w:t>.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Per 10 cm-plate</w:t>
            </w: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D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Volume (</w:t>
            </w:r>
            <w:proofErr w:type="spellStart"/>
            <w:r w:rsidRPr="00AD3D70">
              <w:rPr>
                <w:rFonts w:eastAsia="Times New Roman" w:cstheme="minorHAnsi"/>
                <w:b/>
                <w:bCs/>
                <w:color w:val="000000"/>
              </w:rPr>
              <w:t>ul</w:t>
            </w:r>
            <w:proofErr w:type="spellEnd"/>
            <w:r w:rsidRPr="00AD3D70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</w:tr>
      <w:tr w:rsidR="00941AEB" w:rsidRPr="00BA5DA5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right w:val="single" w:sz="4" w:space="0" w:color="auto"/>
            </w:tcBorders>
          </w:tcPr>
          <w:p w:rsidR="00941AEB" w:rsidRPr="00AD3D70" w:rsidRDefault="00941AEB" w:rsidP="004433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F10D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AD3D70">
              <w:rPr>
                <w:rFonts w:eastAsia="Times New Roman" w:cstheme="minorHAnsi"/>
                <w:b/>
                <w:bCs/>
                <w:color w:val="000000"/>
              </w:rPr>
              <w:t>TransIT</w:t>
            </w:r>
            <w:proofErr w:type="spellEnd"/>
            <w:r w:rsidRPr="004433CB">
              <w:rPr>
                <w:rFonts w:eastAsia="Times New Roman" w:cstheme="minorHAnsi"/>
                <w:b/>
                <w:bCs/>
                <w:color w:val="000000"/>
              </w:rPr>
              <w:t>®</w:t>
            </w:r>
            <w:r w:rsidRPr="00AD3D70">
              <w:rPr>
                <w:rFonts w:eastAsia="Times New Roman" w:cstheme="minorHAnsi"/>
                <w:b/>
                <w:bCs/>
                <w:color w:val="000000"/>
              </w:rPr>
              <w:t xml:space="preserve">-293 </w:t>
            </w:r>
            <w:r w:rsidRPr="004433CB">
              <w:rPr>
                <w:rFonts w:eastAsia="Times New Roman" w:cstheme="minorHAnsi"/>
                <w:b/>
                <w:bCs/>
                <w:color w:val="000000"/>
              </w:rPr>
              <w:t>T</w:t>
            </w:r>
            <w:r w:rsidRPr="00AD3D70">
              <w:rPr>
                <w:rFonts w:eastAsia="Times New Roman" w:cstheme="minorHAnsi"/>
                <w:b/>
                <w:bCs/>
                <w:color w:val="000000"/>
              </w:rPr>
              <w:t xml:space="preserve">ransfection </w:t>
            </w:r>
            <w:r w:rsidRPr="004433CB">
              <w:rPr>
                <w:rFonts w:eastAsia="Times New Roman" w:cstheme="minorHAnsi"/>
                <w:b/>
                <w:bCs/>
                <w:color w:val="000000"/>
              </w:rPr>
              <w:t>R</w:t>
            </w:r>
            <w:r w:rsidRPr="00AD3D70">
              <w:rPr>
                <w:rFonts w:eastAsia="Times New Roman" w:cstheme="minorHAnsi"/>
                <w:b/>
                <w:bCs/>
                <w:color w:val="000000"/>
              </w:rPr>
              <w:t>eagent</w:t>
            </w:r>
          </w:p>
        </w:tc>
        <w:tc>
          <w:tcPr>
            <w:tcW w:w="3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BA5DA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AD3D70">
              <w:rPr>
                <w:rFonts w:eastAsia="Times New Roman" w:cstheme="minorHAnsi"/>
                <w:b/>
                <w:color w:val="000000"/>
              </w:rPr>
              <w:t>16.2</w:t>
            </w:r>
          </w:p>
        </w:tc>
      </w:tr>
      <w:tr w:rsidR="00941AEB" w:rsidRPr="004433CB" w:rsidTr="009B2B76">
        <w:trPr>
          <w:gridAfter w:val="8"/>
          <w:wAfter w:w="2325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41AEB">
              <w:rPr>
                <w:rFonts w:eastAsia="Times New Roman" w:cstheme="minorHAnsi"/>
                <w:b/>
                <w:color w:val="000000"/>
                <w:sz w:val="28"/>
              </w:rPr>
              <w:t>I</w:t>
            </w:r>
            <w:r>
              <w:rPr>
                <w:rFonts w:eastAsia="Times New Roman" w:cstheme="minorHAnsi"/>
                <w:b/>
                <w:color w:val="000000"/>
                <w:sz w:val="28"/>
              </w:rPr>
              <w:t>II</w:t>
            </w:r>
            <w:r w:rsidRPr="00941AEB">
              <w:rPr>
                <w:rFonts w:eastAsia="Times New Roman" w:cstheme="minorHAnsi"/>
                <w:b/>
                <w:color w:val="000000"/>
                <w:sz w:val="28"/>
              </w:rPr>
              <w:t>.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Per 10 cm-plate</w:t>
            </w: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3D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1522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</w:rPr>
              <w:t>Volume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</w:rPr>
              <w:t>u</w:t>
            </w:r>
            <w:r w:rsidRPr="00AD3D70">
              <w:rPr>
                <w:rFonts w:eastAsia="Times New Roman" w:cstheme="minorHAnsi"/>
                <w:b/>
                <w:bCs/>
                <w:color w:val="000000"/>
              </w:rPr>
              <w:t>l</w:t>
            </w:r>
            <w:proofErr w:type="spellEnd"/>
            <w:r w:rsidRPr="00AD3D70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</w:tr>
      <w:tr w:rsidR="00941AEB" w:rsidRPr="004433CB" w:rsidTr="009B2B76">
        <w:trPr>
          <w:gridAfter w:val="10"/>
          <w:wAfter w:w="3422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15" w:type="dxa"/>
            <w:tcBorders>
              <w:top w:val="nil"/>
              <w:right w:val="single" w:sz="4" w:space="0" w:color="auto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EB" w:rsidRPr="00AD3D70" w:rsidRDefault="00F10D60" w:rsidP="00BA5D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de-DE"/>
              </w:rPr>
            </w:pPr>
            <w:proofErr w:type="spellStart"/>
            <w:r w:rsidRPr="00F10D60">
              <w:rPr>
                <w:rFonts w:eastAsia="Times New Roman" w:cstheme="minorHAnsi"/>
                <w:b/>
                <w:bCs/>
                <w:color w:val="000000"/>
                <w:lang w:val="de-DE"/>
              </w:rPr>
              <w:t>Opti</w:t>
            </w:r>
            <w:proofErr w:type="spellEnd"/>
            <w:r w:rsidRPr="00F10D60">
              <w:rPr>
                <w:rFonts w:eastAsia="Times New Roman" w:cstheme="minorHAnsi"/>
                <w:b/>
                <w:bCs/>
                <w:color w:val="000000"/>
                <w:lang w:val="de-DE"/>
              </w:rPr>
              <w:t xml:space="preserve">-MEM® </w:t>
            </w:r>
            <w:proofErr w:type="spellStart"/>
            <w:r w:rsidRPr="00F10D60">
              <w:rPr>
                <w:rFonts w:eastAsia="Times New Roman" w:cstheme="minorHAnsi"/>
                <w:b/>
                <w:bCs/>
                <w:color w:val="000000"/>
                <w:lang w:val="de-DE"/>
              </w:rPr>
              <w:t>Reduced</w:t>
            </w:r>
            <w:proofErr w:type="spellEnd"/>
            <w:r w:rsidRPr="00F10D60">
              <w:rPr>
                <w:rFonts w:eastAsia="Times New Roman" w:cstheme="minorHAnsi"/>
                <w:b/>
                <w:bCs/>
                <w:color w:val="000000"/>
                <w:lang w:val="de-DE"/>
              </w:rPr>
              <w:t xml:space="preserve"> Serum medium</w:t>
            </w:r>
          </w:p>
        </w:tc>
        <w:tc>
          <w:tcPr>
            <w:tcW w:w="3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A5" w:rsidRPr="00BA5DA5" w:rsidRDefault="00941AEB" w:rsidP="001522D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BA5DA5">
              <w:rPr>
                <w:rFonts w:eastAsia="Times New Roman" w:cstheme="minorHAnsi"/>
                <w:b/>
                <w:color w:val="000000"/>
              </w:rPr>
              <w:t>Up to</w:t>
            </w:r>
            <w:r w:rsidR="00FC1982">
              <w:rPr>
                <w:rFonts w:eastAsia="Times New Roman" w:cstheme="minorHAnsi"/>
                <w:b/>
                <w:color w:val="000000"/>
              </w:rPr>
              <w:t xml:space="preserve"> final volume of</w:t>
            </w:r>
            <w:r w:rsidRPr="00BA5DA5">
              <w:rPr>
                <w:rFonts w:eastAsia="Times New Roman" w:cstheme="minorHAnsi"/>
                <w:b/>
                <w:color w:val="000000"/>
              </w:rPr>
              <w:t xml:space="preserve"> 600</w:t>
            </w:r>
            <w:r w:rsidR="009A6650" w:rsidRPr="00BA5DA5">
              <w:rPr>
                <w:rFonts w:eastAsia="Times New Roman" w:cstheme="minorHAnsi"/>
                <w:b/>
                <w:color w:val="000000"/>
              </w:rPr>
              <w:t>.00</w:t>
            </w:r>
            <w:r w:rsidR="00BA5DA5" w:rsidRPr="00BA5DA5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941AEB" w:rsidRPr="00AD3D70" w:rsidRDefault="00BA5DA5" w:rsidP="00BA5DA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i.e. 600 </w:t>
            </w:r>
            <w:r w:rsidR="001D06FE">
              <w:rPr>
                <w:rFonts w:eastAsia="Times New Roman" w:cstheme="minorHAnsi"/>
                <w:color w:val="000000"/>
              </w:rPr>
              <w:t>–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1D06FE"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 xml:space="preserve">Total volume of </w:t>
            </w:r>
            <w:proofErr w:type="spellStart"/>
            <w:r>
              <w:rPr>
                <w:rFonts w:eastAsia="Times New Roman" w:cstheme="minorHAnsi"/>
                <w:color w:val="000000"/>
              </w:rPr>
              <w:t>pDNA</w:t>
            </w:r>
            <w:proofErr w:type="spellEnd"/>
            <w:r w:rsidR="001D06FE">
              <w:rPr>
                <w:rFonts w:eastAsia="Times New Roman" w:cstheme="minorHAnsi"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– 16.2 </w:t>
            </w:r>
          </w:p>
        </w:tc>
      </w:tr>
      <w:tr w:rsidR="00941AEB" w:rsidRPr="00AD3D70" w:rsidTr="00BA5DA5">
        <w:trPr>
          <w:trHeight w:val="300"/>
        </w:trPr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EB" w:rsidRPr="00AD3D70" w:rsidRDefault="00941AEB" w:rsidP="00AD3D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C935BE" w:rsidRPr="00C935BE" w:rsidRDefault="00C935BE" w:rsidP="00790B94">
      <w:pPr>
        <w:spacing w:after="0"/>
        <w:ind w:firstLine="1080"/>
        <w:rPr>
          <w:rFonts w:cstheme="minorHAnsi"/>
        </w:rPr>
      </w:pPr>
      <w:r w:rsidRPr="00C935BE">
        <w:rPr>
          <w:rFonts w:cstheme="minorHAnsi"/>
        </w:rPr>
        <w:t xml:space="preserve">1. Warm </w:t>
      </w:r>
      <w:proofErr w:type="spellStart"/>
      <w:r w:rsidRPr="00C935BE">
        <w:rPr>
          <w:rFonts w:cstheme="minorHAnsi"/>
        </w:rPr>
        <w:t>TransIT</w:t>
      </w:r>
      <w:proofErr w:type="spellEnd"/>
      <w:r w:rsidR="009A6650">
        <w:rPr>
          <w:rFonts w:cstheme="minorHAnsi"/>
        </w:rPr>
        <w:t>®</w:t>
      </w:r>
      <w:r w:rsidRPr="00C935BE">
        <w:rPr>
          <w:rFonts w:cstheme="minorHAnsi"/>
        </w:rPr>
        <w:t xml:space="preserve">-293 </w:t>
      </w:r>
      <w:r w:rsidR="009A6650">
        <w:rPr>
          <w:rFonts w:cstheme="minorHAnsi"/>
        </w:rPr>
        <w:t>Transfection Re</w:t>
      </w:r>
      <w:r w:rsidRPr="00C935BE">
        <w:rPr>
          <w:rFonts w:cstheme="minorHAnsi"/>
        </w:rPr>
        <w:t>agent</w:t>
      </w:r>
      <w:r w:rsidR="00F10D60">
        <w:rPr>
          <w:rFonts w:cstheme="minorHAnsi"/>
        </w:rPr>
        <w:t xml:space="preserve"> (</w:t>
      </w:r>
      <w:proofErr w:type="spellStart"/>
      <w:r w:rsidR="00F10D60">
        <w:rPr>
          <w:rFonts w:cstheme="minorHAnsi"/>
        </w:rPr>
        <w:t>Mirus</w:t>
      </w:r>
      <w:proofErr w:type="spellEnd"/>
      <w:r w:rsidR="00F10D60">
        <w:rPr>
          <w:rFonts w:cstheme="minorHAnsi"/>
        </w:rPr>
        <w:t>)</w:t>
      </w:r>
      <w:r w:rsidR="009A6650">
        <w:rPr>
          <w:rFonts w:cstheme="minorHAnsi"/>
        </w:rPr>
        <w:t xml:space="preserve"> t</w:t>
      </w:r>
      <w:r w:rsidRPr="00C935BE">
        <w:rPr>
          <w:rFonts w:cstheme="minorHAnsi"/>
        </w:rPr>
        <w:t xml:space="preserve">o </w:t>
      </w:r>
      <w:r w:rsidR="009A6650">
        <w:rPr>
          <w:rFonts w:cstheme="minorHAnsi"/>
        </w:rPr>
        <w:t>room temperature</w:t>
      </w:r>
      <w:r w:rsidRPr="00C935BE">
        <w:rPr>
          <w:rFonts w:cstheme="minorHAnsi"/>
        </w:rPr>
        <w:t xml:space="preserve"> and vortex gently before using.</w:t>
      </w:r>
      <w:r w:rsidRPr="00C935BE">
        <w:rPr>
          <w:rFonts w:cstheme="minorHAnsi"/>
        </w:rPr>
        <w:tab/>
      </w:r>
    </w:p>
    <w:p w:rsidR="00C935BE" w:rsidRPr="00C935BE" w:rsidRDefault="00BA5DA5" w:rsidP="00790B94">
      <w:pPr>
        <w:spacing w:after="0"/>
        <w:ind w:firstLine="1080"/>
        <w:rPr>
          <w:rFonts w:cstheme="minorHAnsi"/>
        </w:rPr>
      </w:pPr>
      <w:r>
        <w:rPr>
          <w:rFonts w:cstheme="minorHAnsi"/>
        </w:rPr>
        <w:t xml:space="preserve">2. Place </w:t>
      </w:r>
      <w:proofErr w:type="spellStart"/>
      <w:r>
        <w:rPr>
          <w:rFonts w:cstheme="minorHAnsi"/>
        </w:rPr>
        <w:t>Opti</w:t>
      </w:r>
      <w:proofErr w:type="spellEnd"/>
      <w:r>
        <w:rPr>
          <w:rFonts w:cstheme="minorHAnsi"/>
        </w:rPr>
        <w:t xml:space="preserve">-MEM® Reduced </w:t>
      </w:r>
      <w:r w:rsidR="00C935BE" w:rsidRPr="00C935BE">
        <w:rPr>
          <w:rFonts w:cstheme="minorHAnsi"/>
        </w:rPr>
        <w:t xml:space="preserve">Serum medium </w:t>
      </w:r>
      <w:r w:rsidR="00F10D60">
        <w:rPr>
          <w:rFonts w:cstheme="minorHAnsi"/>
        </w:rPr>
        <w:t xml:space="preserve">(Invitrogen) </w:t>
      </w:r>
      <w:r w:rsidR="00C935BE" w:rsidRPr="00C935BE">
        <w:rPr>
          <w:rFonts w:cstheme="minorHAnsi"/>
        </w:rPr>
        <w:t>in a sterile tube</w:t>
      </w:r>
      <w:r w:rsidR="00941AEB">
        <w:rPr>
          <w:rFonts w:cstheme="minorHAnsi"/>
        </w:rPr>
        <w:t>.</w:t>
      </w:r>
    </w:p>
    <w:p w:rsidR="00C935BE" w:rsidRPr="00C935BE" w:rsidRDefault="00C935BE" w:rsidP="00790B94">
      <w:pPr>
        <w:spacing w:after="0"/>
        <w:ind w:firstLine="1080"/>
        <w:rPr>
          <w:rFonts w:cstheme="minorHAnsi"/>
        </w:rPr>
      </w:pPr>
      <w:r>
        <w:rPr>
          <w:rFonts w:cstheme="minorHAnsi"/>
        </w:rPr>
        <w:t>3. Add plasmid DNA</w:t>
      </w:r>
      <w:r w:rsidR="00BA5DA5">
        <w:rPr>
          <w:rFonts w:cstheme="minorHAnsi"/>
        </w:rPr>
        <w:t xml:space="preserve"> </w:t>
      </w:r>
      <w:r w:rsidR="00F10D60">
        <w:rPr>
          <w:rFonts w:cstheme="minorHAnsi"/>
        </w:rPr>
        <w:t>(</w:t>
      </w:r>
      <w:r w:rsidR="00BA5DA5">
        <w:rPr>
          <w:rFonts w:cstheme="minorHAnsi"/>
        </w:rPr>
        <w:t>shown in Table I above</w:t>
      </w:r>
      <w:r w:rsidR="00F10D60">
        <w:rPr>
          <w:rFonts w:cstheme="minorHAnsi"/>
        </w:rPr>
        <w:t>)</w:t>
      </w:r>
      <w:r w:rsidR="00941AEB">
        <w:rPr>
          <w:rFonts w:cstheme="minorHAnsi"/>
        </w:rPr>
        <w:t>.</w:t>
      </w:r>
    </w:p>
    <w:p w:rsidR="00C935BE" w:rsidRPr="00C935BE" w:rsidRDefault="00C935BE" w:rsidP="00790B94">
      <w:pPr>
        <w:spacing w:after="0"/>
        <w:ind w:firstLine="1080"/>
        <w:rPr>
          <w:rFonts w:cstheme="minorHAnsi"/>
        </w:rPr>
      </w:pPr>
      <w:r w:rsidRPr="00C935BE">
        <w:rPr>
          <w:rFonts w:cstheme="minorHAnsi"/>
        </w:rPr>
        <w:t>4. Pipet gently to mix completely</w:t>
      </w:r>
      <w:r w:rsidR="00941AEB">
        <w:rPr>
          <w:rFonts w:cstheme="minorHAnsi"/>
        </w:rPr>
        <w:t>.</w:t>
      </w:r>
    </w:p>
    <w:p w:rsidR="00C935BE" w:rsidRPr="00C935BE" w:rsidRDefault="00C935BE" w:rsidP="00790B94">
      <w:pPr>
        <w:spacing w:after="0"/>
        <w:ind w:firstLine="1080"/>
        <w:rPr>
          <w:rFonts w:cstheme="minorHAnsi"/>
        </w:rPr>
      </w:pPr>
      <w:r w:rsidRPr="00C935BE">
        <w:rPr>
          <w:rFonts w:cstheme="minorHAnsi"/>
        </w:rPr>
        <w:t xml:space="preserve">5. Add </w:t>
      </w:r>
      <w:proofErr w:type="spellStart"/>
      <w:r w:rsidRPr="00C935BE">
        <w:rPr>
          <w:rFonts w:cstheme="minorHAnsi"/>
        </w:rPr>
        <w:t>TransIT</w:t>
      </w:r>
      <w:proofErr w:type="spellEnd"/>
      <w:r w:rsidRPr="00C935BE">
        <w:rPr>
          <w:rFonts w:cstheme="minorHAnsi"/>
        </w:rPr>
        <w:t xml:space="preserve">®-293 </w:t>
      </w:r>
      <w:r w:rsidR="00F10D60">
        <w:rPr>
          <w:rFonts w:cstheme="minorHAnsi"/>
        </w:rPr>
        <w:t xml:space="preserve">Reagent </w:t>
      </w:r>
      <w:r w:rsidRPr="00C935BE">
        <w:rPr>
          <w:rFonts w:cstheme="minorHAnsi"/>
        </w:rPr>
        <w:t xml:space="preserve">to the diluted </w:t>
      </w:r>
      <w:proofErr w:type="spellStart"/>
      <w:r w:rsidR="00F10D60">
        <w:rPr>
          <w:rFonts w:cstheme="minorHAnsi"/>
        </w:rPr>
        <w:t>p</w:t>
      </w:r>
      <w:r w:rsidRPr="00C935BE">
        <w:rPr>
          <w:rFonts w:cstheme="minorHAnsi"/>
        </w:rPr>
        <w:t>DNA</w:t>
      </w:r>
      <w:proofErr w:type="spellEnd"/>
      <w:r w:rsidRPr="00C935BE">
        <w:rPr>
          <w:rFonts w:cstheme="minorHAnsi"/>
        </w:rPr>
        <w:t xml:space="preserve"> mixture</w:t>
      </w:r>
      <w:r w:rsidR="00941AEB">
        <w:rPr>
          <w:rFonts w:cstheme="minorHAnsi"/>
        </w:rPr>
        <w:t>.</w:t>
      </w:r>
    </w:p>
    <w:p w:rsidR="00C935BE" w:rsidRPr="00C935BE" w:rsidRDefault="00C935BE" w:rsidP="00790B94">
      <w:pPr>
        <w:spacing w:after="0"/>
        <w:ind w:firstLine="1080"/>
        <w:rPr>
          <w:rFonts w:cstheme="minorHAnsi"/>
        </w:rPr>
      </w:pPr>
      <w:r w:rsidRPr="00C935BE">
        <w:rPr>
          <w:rFonts w:cstheme="minorHAnsi"/>
        </w:rPr>
        <w:t>6. Pipet gently to m</w:t>
      </w:r>
      <w:r>
        <w:rPr>
          <w:rFonts w:cstheme="minorHAnsi"/>
        </w:rPr>
        <w:t>ix completely</w:t>
      </w:r>
      <w:r w:rsidR="00941AEB">
        <w:rPr>
          <w:rFonts w:cstheme="minorHAnsi"/>
        </w:rPr>
        <w:t>.</w:t>
      </w:r>
    </w:p>
    <w:p w:rsidR="00C935BE" w:rsidRPr="00C935BE" w:rsidRDefault="00C935BE" w:rsidP="00790B94">
      <w:pPr>
        <w:spacing w:after="0"/>
        <w:ind w:firstLine="1080"/>
        <w:rPr>
          <w:rFonts w:cstheme="minorHAnsi"/>
        </w:rPr>
      </w:pPr>
      <w:r w:rsidRPr="00C935BE">
        <w:rPr>
          <w:rFonts w:cstheme="minorHAnsi"/>
        </w:rPr>
        <w:t xml:space="preserve">7. </w:t>
      </w:r>
      <w:r>
        <w:rPr>
          <w:rFonts w:cstheme="minorHAnsi"/>
        </w:rPr>
        <w:t xml:space="preserve">Incubate at </w:t>
      </w:r>
      <w:r w:rsidR="00941AEB">
        <w:rPr>
          <w:rFonts w:cstheme="minorHAnsi"/>
        </w:rPr>
        <w:t>room temperature</w:t>
      </w:r>
      <w:r>
        <w:rPr>
          <w:rFonts w:cstheme="minorHAnsi"/>
        </w:rPr>
        <w:t xml:space="preserve"> for 1</w:t>
      </w:r>
      <w:r w:rsidR="00941AEB">
        <w:rPr>
          <w:rFonts w:cstheme="minorHAnsi"/>
        </w:rPr>
        <w:t>5</w:t>
      </w:r>
      <w:r>
        <w:rPr>
          <w:rFonts w:cstheme="minorHAnsi"/>
        </w:rPr>
        <w:t>-3</w:t>
      </w:r>
      <w:r w:rsidR="00941AEB">
        <w:rPr>
          <w:rFonts w:cstheme="minorHAnsi"/>
        </w:rPr>
        <w:t>0</w:t>
      </w:r>
      <w:r>
        <w:rPr>
          <w:rFonts w:cstheme="minorHAnsi"/>
        </w:rPr>
        <w:t xml:space="preserve"> min</w:t>
      </w:r>
      <w:r w:rsidR="00941AEB">
        <w:rPr>
          <w:rFonts w:cstheme="minorHAnsi"/>
        </w:rPr>
        <w:t>.</w:t>
      </w:r>
    </w:p>
    <w:p w:rsidR="00C935BE" w:rsidRPr="00C935BE" w:rsidRDefault="00C935BE" w:rsidP="00790B94">
      <w:pPr>
        <w:spacing w:after="0"/>
        <w:ind w:firstLine="1080"/>
        <w:rPr>
          <w:rFonts w:cstheme="minorHAnsi"/>
        </w:rPr>
      </w:pPr>
      <w:r w:rsidRPr="00C935BE">
        <w:rPr>
          <w:rFonts w:cstheme="minorHAnsi"/>
        </w:rPr>
        <w:t xml:space="preserve">8. Add 600 </w:t>
      </w:r>
      <w:proofErr w:type="spellStart"/>
      <w:r w:rsidRPr="00C935BE">
        <w:rPr>
          <w:rFonts w:cstheme="minorHAnsi"/>
        </w:rPr>
        <w:t>ul</w:t>
      </w:r>
      <w:proofErr w:type="spellEnd"/>
      <w:r w:rsidRPr="00C935BE">
        <w:rPr>
          <w:rFonts w:cstheme="minorHAnsi"/>
        </w:rPr>
        <w:t xml:space="preserve"> TransIT-293</w:t>
      </w:r>
      <w:r w:rsidR="00790B94">
        <w:rPr>
          <w:rFonts w:cstheme="minorHAnsi"/>
        </w:rPr>
        <w:t>®</w:t>
      </w:r>
      <w:r w:rsidR="00691EC3">
        <w:rPr>
          <w:rFonts w:cstheme="minorHAnsi"/>
        </w:rPr>
        <w:t>-DNA complex dropwise to different areas of</w:t>
      </w:r>
      <w:r w:rsidRPr="00C935BE">
        <w:rPr>
          <w:rFonts w:cstheme="minorHAnsi"/>
        </w:rPr>
        <w:t xml:space="preserve"> </w:t>
      </w:r>
      <w:r w:rsidR="00691EC3">
        <w:rPr>
          <w:rFonts w:cstheme="minorHAnsi"/>
        </w:rPr>
        <w:t xml:space="preserve">the </w:t>
      </w:r>
      <w:r w:rsidRPr="00C935BE">
        <w:rPr>
          <w:rFonts w:cstheme="minorHAnsi"/>
        </w:rPr>
        <w:t>plate</w:t>
      </w:r>
      <w:r w:rsidR="00941AEB">
        <w:rPr>
          <w:rFonts w:cstheme="minorHAnsi"/>
        </w:rPr>
        <w:t>.</w:t>
      </w:r>
    </w:p>
    <w:p w:rsidR="00C935BE" w:rsidRPr="00C935BE" w:rsidRDefault="00691EC3" w:rsidP="00790B94">
      <w:pPr>
        <w:spacing w:after="0"/>
        <w:ind w:firstLine="1080"/>
        <w:rPr>
          <w:rFonts w:cstheme="minorHAnsi"/>
        </w:rPr>
      </w:pPr>
      <w:r>
        <w:rPr>
          <w:rFonts w:cstheme="minorHAnsi"/>
        </w:rPr>
        <w:t>9. Gently rock the plate</w:t>
      </w:r>
      <w:r w:rsidR="00790B94">
        <w:rPr>
          <w:rFonts w:cstheme="minorHAnsi"/>
        </w:rPr>
        <w:t xml:space="preserve"> to evenly distribute </w:t>
      </w:r>
      <w:r w:rsidR="00790B94" w:rsidRPr="00C935BE">
        <w:rPr>
          <w:rFonts w:cstheme="minorHAnsi"/>
        </w:rPr>
        <w:t>TransIT-293</w:t>
      </w:r>
      <w:r w:rsidR="00790B94">
        <w:rPr>
          <w:rFonts w:cstheme="minorHAnsi"/>
        </w:rPr>
        <w:t>®</w:t>
      </w:r>
      <w:r w:rsidR="00790B94" w:rsidRPr="00C935BE">
        <w:rPr>
          <w:rFonts w:cstheme="minorHAnsi"/>
        </w:rPr>
        <w:t>-DNA complex</w:t>
      </w:r>
      <w:r w:rsidR="00941AEB">
        <w:rPr>
          <w:rFonts w:cstheme="minorHAnsi"/>
        </w:rPr>
        <w:t>.</w:t>
      </w:r>
    </w:p>
    <w:p w:rsidR="00FB4643" w:rsidRDefault="00FB4643" w:rsidP="00793EED">
      <w:pPr>
        <w:spacing w:after="0"/>
        <w:rPr>
          <w:rFonts w:cstheme="minorHAnsi"/>
        </w:rPr>
      </w:pPr>
    </w:p>
    <w:tbl>
      <w:tblPr>
        <w:tblW w:w="12513" w:type="dxa"/>
        <w:tblInd w:w="108" w:type="dxa"/>
        <w:tblLook w:val="04A0" w:firstRow="1" w:lastRow="0" w:firstColumn="1" w:lastColumn="0" w:noHBand="0" w:noVBand="1"/>
      </w:tblPr>
      <w:tblGrid>
        <w:gridCol w:w="922"/>
        <w:gridCol w:w="6717"/>
        <w:gridCol w:w="3331"/>
        <w:gridCol w:w="277"/>
        <w:gridCol w:w="1266"/>
      </w:tblGrid>
      <w:tr w:rsidR="00FB4643" w:rsidRPr="004433CB" w:rsidTr="00790B94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 w:rsidR="00FC1982">
              <w:rPr>
                <w:rFonts w:eastAsia="Times New Roman" w:cstheme="minorHAnsi"/>
                <w:b/>
                <w:bCs/>
                <w:color w:val="000000"/>
                <w:sz w:val="24"/>
              </w:rPr>
              <w:t>+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790B94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790B94">
              <w:rPr>
                <w:rFonts w:ascii="Calibri" w:eastAsia="Times New Roman" w:hAnsi="Calibri" w:cs="Calibri"/>
                <w:b/>
                <w:color w:val="000000"/>
                <w:sz w:val="24"/>
              </w:rPr>
              <w:t>Changing medium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643" w:rsidRPr="004433CB" w:rsidTr="00790B94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790B9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33CB">
              <w:rPr>
                <w:rFonts w:ascii="Calibri" w:eastAsia="Times New Roman" w:hAnsi="Calibri" w:cs="Calibri"/>
                <w:color w:val="000000"/>
              </w:rPr>
              <w:t xml:space="preserve">Change medium with 6 ml fresh growth medium per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10 cm </w:t>
            </w:r>
            <w:r w:rsidRPr="004433CB">
              <w:rPr>
                <w:rFonts w:ascii="Calibri" w:eastAsia="Times New Roman" w:hAnsi="Calibri" w:cs="Calibri"/>
                <w:color w:val="000000"/>
              </w:rPr>
              <w:t>plate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B94" w:rsidRPr="004433CB" w:rsidTr="00790B94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B94" w:rsidRPr="004433CB" w:rsidRDefault="00790B94" w:rsidP="0003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B94" w:rsidRPr="004433CB" w:rsidRDefault="00790B9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643" w:rsidRPr="004433CB" w:rsidTr="00790B94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 w:rsidR="00FC1982">
              <w:rPr>
                <w:rFonts w:eastAsia="Times New Roman" w:cstheme="minorHAnsi"/>
                <w:b/>
                <w:bCs/>
                <w:color w:val="000000"/>
                <w:sz w:val="24"/>
              </w:rPr>
              <w:t>+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790B94" w:rsidP="00810D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10D8E">
              <w:rPr>
                <w:rFonts w:ascii="Calibri" w:eastAsia="Times New Roman" w:hAnsi="Calibri" w:cs="Calibri"/>
                <w:b/>
                <w:color w:val="000000"/>
                <w:sz w:val="24"/>
              </w:rPr>
              <w:t>Harvesting virus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90B94" w:rsidRPr="004433CB" w:rsidTr="00790B94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B94" w:rsidRPr="004433CB" w:rsidRDefault="00790B94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B94" w:rsidRPr="00691EC3" w:rsidRDefault="0080473A" w:rsidP="00D94D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0" w:hanging="230"/>
              <w:rPr>
                <w:rFonts w:ascii="Calibri" w:eastAsia="Times New Roman" w:hAnsi="Calibri" w:cs="Calibri"/>
                <w:color w:val="000000"/>
              </w:rPr>
            </w:pPr>
            <w:r w:rsidRPr="00691EC3">
              <w:rPr>
                <w:rFonts w:ascii="Calibri" w:eastAsia="Times New Roman" w:hAnsi="Calibri" w:cs="Calibri"/>
                <w:color w:val="000000"/>
              </w:rPr>
              <w:t>Harvest m</w:t>
            </w:r>
            <w:r w:rsidR="00790B94" w:rsidRPr="00691EC3">
              <w:rPr>
                <w:rFonts w:ascii="Calibri" w:eastAsia="Times New Roman" w:hAnsi="Calibri" w:cs="Calibri"/>
                <w:color w:val="000000"/>
              </w:rPr>
              <w:t xml:space="preserve">edium from </w:t>
            </w:r>
            <w:r w:rsidRPr="00691EC3">
              <w:rPr>
                <w:rFonts w:ascii="Calibri" w:eastAsia="Times New Roman" w:hAnsi="Calibri" w:cs="Calibri"/>
                <w:color w:val="000000"/>
              </w:rPr>
              <w:t>each</w:t>
            </w:r>
            <w:r w:rsidR="00790B94" w:rsidRPr="00691EC3">
              <w:rPr>
                <w:rFonts w:ascii="Calibri" w:eastAsia="Times New Roman" w:hAnsi="Calibri" w:cs="Calibri"/>
                <w:color w:val="000000"/>
              </w:rPr>
              <w:t xml:space="preserve"> plate</w:t>
            </w:r>
            <w:r w:rsidRPr="00691EC3">
              <w:rPr>
                <w:rFonts w:ascii="Calibri" w:eastAsia="Times New Roman" w:hAnsi="Calibri" w:cs="Calibri"/>
                <w:color w:val="000000"/>
              </w:rPr>
              <w:t>,</w:t>
            </w:r>
            <w:r w:rsidR="00790B94" w:rsidRPr="00691EC3">
              <w:rPr>
                <w:rFonts w:ascii="Calibri" w:eastAsia="Times New Roman" w:hAnsi="Calibri" w:cs="Calibri"/>
                <w:color w:val="000000"/>
              </w:rPr>
              <w:t xml:space="preserve"> combine</w:t>
            </w:r>
            <w:r w:rsidRPr="00691EC3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="00790B94" w:rsidRPr="00691EC3">
              <w:rPr>
                <w:rFonts w:ascii="Calibri" w:eastAsia="Times New Roman" w:hAnsi="Calibri" w:cs="Calibri"/>
                <w:color w:val="000000"/>
              </w:rPr>
              <w:t xml:space="preserve">filter </w:t>
            </w:r>
            <w:r w:rsidRPr="00691EC3">
              <w:rPr>
                <w:rFonts w:ascii="Calibri" w:eastAsia="Times New Roman" w:hAnsi="Calibri" w:cs="Calibri"/>
                <w:color w:val="000000"/>
              </w:rPr>
              <w:t>through</w:t>
            </w:r>
            <w:r w:rsidR="00790B94" w:rsidRPr="00691EC3">
              <w:rPr>
                <w:rFonts w:ascii="Calibri" w:eastAsia="Times New Roman" w:hAnsi="Calibri" w:cs="Calibri"/>
                <w:color w:val="000000"/>
              </w:rPr>
              <w:t xml:space="preserve"> cellu</w:t>
            </w:r>
            <w:r w:rsidRPr="00691EC3">
              <w:rPr>
                <w:rFonts w:ascii="Calibri" w:eastAsia="Times New Roman" w:hAnsi="Calibri" w:cs="Calibri"/>
                <w:color w:val="000000"/>
              </w:rPr>
              <w:t>l</w:t>
            </w:r>
            <w:r w:rsidR="00790B94" w:rsidRPr="00691EC3">
              <w:rPr>
                <w:rFonts w:ascii="Calibri" w:eastAsia="Times New Roman" w:hAnsi="Calibri" w:cs="Calibri"/>
                <w:color w:val="000000"/>
              </w:rPr>
              <w:t>ose acetate</w:t>
            </w:r>
            <w:r w:rsidRPr="00691EC3">
              <w:rPr>
                <w:rFonts w:ascii="Calibri" w:eastAsia="Times New Roman" w:hAnsi="Calibri" w:cs="Calibri"/>
                <w:color w:val="000000"/>
              </w:rPr>
              <w:t xml:space="preserve"> membrane</w:t>
            </w:r>
            <w:r w:rsidR="00790B94" w:rsidRPr="00691EC3">
              <w:rPr>
                <w:rFonts w:ascii="Calibri" w:eastAsia="Times New Roman" w:hAnsi="Calibri" w:cs="Calibri"/>
                <w:color w:val="000000"/>
              </w:rPr>
              <w:t xml:space="preserve"> filter</w:t>
            </w:r>
            <w:r w:rsidRPr="00691EC3">
              <w:rPr>
                <w:rFonts w:ascii="Calibri" w:eastAsia="Times New Roman" w:hAnsi="Calibri" w:cs="Calibri"/>
                <w:color w:val="000000"/>
              </w:rPr>
              <w:t xml:space="preserve"> (pore size: 0.45 </w:t>
            </w:r>
            <w:r w:rsidR="00D94DA7">
              <w:rPr>
                <w:rFonts w:ascii="Calibri" w:eastAsia="Times New Roman" w:hAnsi="Calibri" w:cs="Calibri"/>
                <w:color w:val="000000"/>
              </w:rPr>
              <w:t>µ</w:t>
            </w:r>
            <w:r w:rsidRPr="00691EC3">
              <w:rPr>
                <w:rFonts w:ascii="Calibri" w:eastAsia="Times New Roman" w:hAnsi="Calibri" w:cs="Calibri"/>
                <w:color w:val="000000"/>
              </w:rPr>
              <w:t>m).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B94" w:rsidRPr="004433CB" w:rsidRDefault="00790B9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B94" w:rsidRPr="004433CB" w:rsidRDefault="00790B9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643" w:rsidRPr="004433CB" w:rsidTr="00790B94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80473A" w:rsidRDefault="00691EC3" w:rsidP="00691E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0" w:hanging="18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0473A">
              <w:rPr>
                <w:rFonts w:ascii="Calibri" w:eastAsia="Times New Roman" w:hAnsi="Calibri" w:cs="Calibri"/>
                <w:color w:val="000000"/>
              </w:rPr>
              <w:t xml:space="preserve">Aliquot </w:t>
            </w:r>
            <w:r w:rsidR="00FB4643" w:rsidRPr="0080473A">
              <w:rPr>
                <w:rFonts w:ascii="Calibri" w:eastAsia="Times New Roman" w:hAnsi="Calibri" w:cs="Calibri"/>
                <w:color w:val="000000"/>
              </w:rPr>
              <w:t>into sterile tubes and store i</w:t>
            </w:r>
            <w:r w:rsidR="0080473A">
              <w:rPr>
                <w:rFonts w:ascii="Calibri" w:eastAsia="Times New Roman" w:hAnsi="Calibri" w:cs="Calibri"/>
                <w:color w:val="000000"/>
              </w:rPr>
              <w:t xml:space="preserve">n the </w:t>
            </w:r>
            <w:r w:rsidR="00FB4643" w:rsidRPr="0080473A">
              <w:rPr>
                <w:rFonts w:ascii="Calibri" w:eastAsia="Times New Roman" w:hAnsi="Calibri" w:cs="Calibri"/>
                <w:color w:val="000000"/>
              </w:rPr>
              <w:t>-80 freezer.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43" w:rsidRPr="004433CB" w:rsidRDefault="00FB4643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B4643" w:rsidRDefault="00FB4643" w:rsidP="00FB4643">
      <w:pPr>
        <w:rPr>
          <w:rFonts w:cstheme="minorHAnsi"/>
        </w:rPr>
      </w:pPr>
    </w:p>
    <w:p w:rsidR="00790B94" w:rsidRDefault="00790B94" w:rsidP="00FB4643">
      <w:pPr>
        <w:rPr>
          <w:rFonts w:cstheme="minorHAnsi"/>
        </w:rPr>
      </w:pPr>
    </w:p>
    <w:p w:rsidR="00790B94" w:rsidRDefault="00790B94" w:rsidP="00FB4643">
      <w:pPr>
        <w:rPr>
          <w:rFonts w:cstheme="minorHAnsi"/>
        </w:rPr>
      </w:pPr>
    </w:p>
    <w:p w:rsidR="00033E87" w:rsidRPr="00033E87" w:rsidRDefault="00033E87" w:rsidP="00033E87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color w:val="000000"/>
          <w:sz w:val="28"/>
          <w:szCs w:val="24"/>
          <w:lang w:eastAsia="ko-KR"/>
        </w:rPr>
      </w:pPr>
      <w:r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  <w:lastRenderedPageBreak/>
        <w:t xml:space="preserve">Optimizing the conditions for viral infection: </w:t>
      </w:r>
    </w:p>
    <w:p w:rsidR="0003229C" w:rsidRPr="00365B78" w:rsidRDefault="00033E87" w:rsidP="00033E87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365B78">
        <w:rPr>
          <w:rFonts w:ascii="Calibri" w:eastAsia="Times New Roman" w:hAnsi="Calibri" w:cs="Calibri"/>
          <w:b/>
          <w:smallCaps/>
          <w:color w:val="000000"/>
          <w:sz w:val="28"/>
          <w:szCs w:val="24"/>
          <w:lang w:eastAsia="ko-KR"/>
        </w:rPr>
        <w:t>The number of cells to seed</w:t>
      </w:r>
    </w:p>
    <w:p w:rsidR="0003229C" w:rsidRPr="00365B78" w:rsidRDefault="00033E87" w:rsidP="00033E87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b/>
          <w:smallCaps/>
          <w:color w:val="000000"/>
          <w:sz w:val="28"/>
          <w:szCs w:val="24"/>
          <w:lang w:eastAsia="ko-KR"/>
        </w:rPr>
      </w:pPr>
      <w:r w:rsidRPr="00365B78">
        <w:rPr>
          <w:rFonts w:ascii="Calibri" w:eastAsia="Times New Roman" w:hAnsi="Calibri" w:cs="Calibri"/>
          <w:b/>
          <w:smallCaps/>
          <w:color w:val="000000"/>
          <w:sz w:val="28"/>
          <w:szCs w:val="24"/>
          <w:lang w:eastAsia="ko-KR"/>
        </w:rPr>
        <w:t xml:space="preserve">The optimal concentration of </w:t>
      </w:r>
      <w:r w:rsidR="0003229C" w:rsidRPr="00365B78">
        <w:rPr>
          <w:rFonts w:ascii="Calibri" w:eastAsia="Times New Roman" w:hAnsi="Calibri" w:cs="Calibri"/>
          <w:b/>
          <w:smallCaps/>
          <w:color w:val="000000"/>
          <w:sz w:val="28"/>
          <w:szCs w:val="24"/>
          <w:lang w:eastAsia="ko-KR"/>
        </w:rPr>
        <w:t xml:space="preserve">puromycin </w:t>
      </w:r>
      <w:r w:rsidRPr="00365B78">
        <w:rPr>
          <w:rFonts w:ascii="Calibri" w:eastAsia="Times New Roman" w:hAnsi="Calibri" w:cs="Calibri"/>
          <w:b/>
          <w:smallCaps/>
          <w:color w:val="000000"/>
          <w:sz w:val="28"/>
          <w:szCs w:val="24"/>
          <w:lang w:eastAsia="ko-KR"/>
        </w:rPr>
        <w:t>for selection</w:t>
      </w:r>
    </w:p>
    <w:p w:rsidR="00033E87" w:rsidRPr="00365B78" w:rsidRDefault="00033E87" w:rsidP="00033E87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b/>
          <w:smallCaps/>
          <w:color w:val="000000"/>
          <w:sz w:val="28"/>
          <w:szCs w:val="24"/>
          <w:lang w:eastAsia="ko-KR"/>
        </w:rPr>
      </w:pPr>
      <w:r w:rsidRPr="00365B78">
        <w:rPr>
          <w:rFonts w:ascii="Calibri" w:eastAsia="Times New Roman" w:hAnsi="Calibri" w:cs="Calibri"/>
          <w:b/>
          <w:smallCaps/>
          <w:color w:val="000000"/>
          <w:sz w:val="28"/>
          <w:szCs w:val="24"/>
          <w:lang w:eastAsia="ko-KR"/>
        </w:rPr>
        <w:t>The optimal ratio of the concentration of virus to the number of seeded cells to achieve 10% infectivity</w:t>
      </w:r>
    </w:p>
    <w:p w:rsidR="00033E87" w:rsidRDefault="00033E87" w:rsidP="00033E87">
      <w:pPr>
        <w:pStyle w:val="ListParagraph"/>
        <w:spacing w:after="0"/>
        <w:jc w:val="both"/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</w:pPr>
      <w:r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  <w:t xml:space="preserve">  </w:t>
      </w:r>
    </w:p>
    <w:p w:rsidR="000D45E0" w:rsidRPr="000D45E0" w:rsidRDefault="000D45E0" w:rsidP="0003229C">
      <w:pPr>
        <w:pStyle w:val="ListParagraph"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DF721C" w:rsidRPr="00DF721C" w:rsidRDefault="000D45E0" w:rsidP="00DF721C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0D45E0">
        <w:rPr>
          <w:rFonts w:cstheme="minorHAnsi"/>
          <w:b/>
          <w:sz w:val="28"/>
        </w:rPr>
        <w:t xml:space="preserve">Determining </w:t>
      </w:r>
      <w:r w:rsidR="00DF721C">
        <w:rPr>
          <w:rFonts w:cstheme="minorHAnsi"/>
          <w:b/>
          <w:sz w:val="28"/>
        </w:rPr>
        <w:t>the optimal number of cells to seed &amp; optimal p</w:t>
      </w:r>
      <w:r w:rsidRPr="000D45E0">
        <w:rPr>
          <w:rFonts w:cstheme="minorHAnsi"/>
          <w:b/>
          <w:sz w:val="28"/>
        </w:rPr>
        <w:t>uromycin concentration for selection</w:t>
      </w:r>
    </w:p>
    <w:tbl>
      <w:tblPr>
        <w:tblW w:w="12302" w:type="dxa"/>
        <w:tblInd w:w="108" w:type="dxa"/>
        <w:tblLook w:val="04A0" w:firstRow="1" w:lastRow="0" w:firstColumn="1" w:lastColumn="0" w:noHBand="0" w:noVBand="1"/>
      </w:tblPr>
      <w:tblGrid>
        <w:gridCol w:w="900"/>
        <w:gridCol w:w="22"/>
        <w:gridCol w:w="4633"/>
        <w:gridCol w:w="3574"/>
        <w:gridCol w:w="1671"/>
        <w:gridCol w:w="90"/>
        <w:gridCol w:w="146"/>
        <w:gridCol w:w="90"/>
        <w:gridCol w:w="335"/>
        <w:gridCol w:w="605"/>
        <w:gridCol w:w="32"/>
        <w:gridCol w:w="204"/>
      </w:tblGrid>
      <w:tr w:rsidR="000D45E0" w:rsidRPr="004433CB" w:rsidTr="00717C20">
        <w:trPr>
          <w:gridAfter w:val="3"/>
          <w:wAfter w:w="841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AD3D70" w:rsidRDefault="000D45E0" w:rsidP="0003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>Day -1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5E0" w:rsidRPr="00AD3D70" w:rsidRDefault="000D45E0" w:rsidP="000D45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Plating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cells in 6 well plate</w:t>
            </w:r>
            <w:r w:rsidR="00912FAB">
              <w:rPr>
                <w:rFonts w:eastAsia="Times New Roman" w:cstheme="minorHAnsi"/>
                <w:b/>
                <w:bCs/>
                <w:color w:val="000000"/>
                <w:sz w:val="24"/>
              </w:rPr>
              <w:t>s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AD3D70" w:rsidRDefault="000D45E0" w:rsidP="0003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AD3D70" w:rsidRDefault="000D45E0" w:rsidP="0003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AD3D70" w:rsidRDefault="000D45E0" w:rsidP="0003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AD3D70" w:rsidRDefault="000D45E0" w:rsidP="0003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D45E0" w:rsidRPr="00D100F6" w:rsidTr="00717C20">
        <w:trPr>
          <w:gridAfter w:val="3"/>
          <w:wAfter w:w="841" w:type="dxa"/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D100F6" w:rsidRDefault="000D45E0" w:rsidP="00033E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5E0" w:rsidRPr="00D100F6" w:rsidRDefault="000D45E0" w:rsidP="005C16BD">
            <w:pPr>
              <w:spacing w:after="0" w:line="240" w:lineRule="auto"/>
              <w:rPr>
                <w:rFonts w:eastAsia="Times New Roman" w:cstheme="minorHAnsi"/>
              </w:rPr>
            </w:pPr>
            <w:r w:rsidRPr="00D100F6">
              <w:rPr>
                <w:rFonts w:eastAsia="Times New Roman" w:cstheme="minorHAnsi"/>
              </w:rPr>
              <w:t xml:space="preserve">Plate </w:t>
            </w:r>
            <w:r w:rsidR="00DF721C">
              <w:rPr>
                <w:rFonts w:eastAsia="Times New Roman" w:cstheme="minorHAnsi"/>
              </w:rPr>
              <w:t>0.2</w:t>
            </w:r>
            <w:r w:rsidR="00DF721C" w:rsidRPr="00D100F6">
              <w:rPr>
                <w:rFonts w:eastAsia="Times New Roman" w:cstheme="minorHAnsi"/>
              </w:rPr>
              <w:t>x10</w:t>
            </w:r>
            <w:r w:rsidR="00DF721C" w:rsidRPr="00D100F6">
              <w:rPr>
                <w:rFonts w:eastAsia="Times New Roman" w:cstheme="minorHAnsi"/>
                <w:vertAlign w:val="superscript"/>
              </w:rPr>
              <w:t>6</w:t>
            </w:r>
            <w:r w:rsidR="00DF721C">
              <w:rPr>
                <w:rFonts w:eastAsia="Times New Roman" w:cstheme="minorHAnsi"/>
              </w:rPr>
              <w:t>, 0.4</w:t>
            </w:r>
            <w:r w:rsidRPr="00D100F6">
              <w:rPr>
                <w:rFonts w:eastAsia="Times New Roman" w:cstheme="minorHAnsi"/>
              </w:rPr>
              <w:t>x10</w:t>
            </w:r>
            <w:r w:rsidR="00DF721C">
              <w:rPr>
                <w:rFonts w:eastAsia="Times New Roman" w:cstheme="minorHAnsi"/>
                <w:vertAlign w:val="superscript"/>
              </w:rPr>
              <w:t>6</w:t>
            </w:r>
            <w:r w:rsidR="00DF721C">
              <w:rPr>
                <w:rFonts w:eastAsia="Times New Roman" w:cstheme="minorHAnsi"/>
              </w:rPr>
              <w:t>, 0.6</w:t>
            </w:r>
            <w:r w:rsidR="00DF721C" w:rsidRPr="00D100F6">
              <w:rPr>
                <w:rFonts w:eastAsia="Times New Roman" w:cstheme="minorHAnsi"/>
              </w:rPr>
              <w:t>x10</w:t>
            </w:r>
            <w:r w:rsidR="00DF721C" w:rsidRPr="00D100F6">
              <w:rPr>
                <w:rFonts w:eastAsia="Times New Roman" w:cstheme="minorHAnsi"/>
                <w:vertAlign w:val="superscript"/>
              </w:rPr>
              <w:t>6</w:t>
            </w:r>
            <w:r w:rsidR="00DF721C">
              <w:rPr>
                <w:rFonts w:eastAsia="Times New Roman" w:cstheme="minorHAnsi"/>
              </w:rPr>
              <w:t xml:space="preserve"> and 0.8</w:t>
            </w:r>
            <w:r w:rsidR="00DF721C" w:rsidRPr="00D100F6">
              <w:rPr>
                <w:rFonts w:eastAsia="Times New Roman" w:cstheme="minorHAnsi"/>
              </w:rPr>
              <w:t>x10</w:t>
            </w:r>
            <w:r w:rsidR="00DF721C">
              <w:rPr>
                <w:rFonts w:eastAsia="Times New Roman" w:cstheme="minorHAnsi"/>
                <w:vertAlign w:val="superscript"/>
              </w:rPr>
              <w:t>6</w:t>
            </w:r>
            <w:r w:rsidR="00DF721C">
              <w:rPr>
                <w:rFonts w:eastAsia="Times New Roman" w:cstheme="minorHAnsi"/>
              </w:rPr>
              <w:t xml:space="preserve"> c</w:t>
            </w:r>
            <w:r w:rsidRPr="00D100F6">
              <w:rPr>
                <w:rFonts w:eastAsia="Times New Roman" w:cstheme="minorHAnsi"/>
              </w:rPr>
              <w:t>ells</w:t>
            </w:r>
            <w:r w:rsidR="00DF721C">
              <w:rPr>
                <w:rFonts w:eastAsia="Times New Roman" w:cstheme="minorHAnsi"/>
              </w:rPr>
              <w:t xml:space="preserve"> in 2 ml growth medium</w:t>
            </w:r>
            <w:r w:rsidRPr="00D100F6">
              <w:rPr>
                <w:rFonts w:eastAsia="Times New Roman" w:cstheme="minorHAnsi"/>
              </w:rPr>
              <w:t xml:space="preserve"> </w:t>
            </w:r>
            <w:r w:rsidR="00DF721C">
              <w:rPr>
                <w:rFonts w:eastAsia="Times New Roman" w:cstheme="minorHAnsi"/>
              </w:rPr>
              <w:t>per well</w:t>
            </w:r>
            <w:r w:rsidR="00146C4D">
              <w:rPr>
                <w:rFonts w:eastAsia="Times New Roman" w:cstheme="minorHAnsi"/>
              </w:rPr>
              <w:t xml:space="preserve"> (if the doubling time of the cell line is not known)</w:t>
            </w:r>
            <w:r w:rsidR="00DF721C">
              <w:rPr>
                <w:rFonts w:eastAsia="Times New Roman" w:cstheme="minorHAnsi"/>
              </w:rPr>
              <w:t xml:space="preserve">.  </w:t>
            </w:r>
            <w:r w:rsidR="00146C4D">
              <w:rPr>
                <w:rFonts w:eastAsia="Times New Roman" w:cstheme="minorHAnsi"/>
              </w:rPr>
              <w:t xml:space="preserve">Prepare </w:t>
            </w:r>
            <w:r w:rsidR="00D10784">
              <w:rPr>
                <w:rFonts w:eastAsia="Times New Roman" w:cstheme="minorHAnsi"/>
              </w:rPr>
              <w:t>two</w:t>
            </w:r>
            <w:r w:rsidR="005C16BD">
              <w:rPr>
                <w:rFonts w:eastAsia="Times New Roman" w:cstheme="minorHAnsi"/>
              </w:rPr>
              <w:t xml:space="preserve"> or </w:t>
            </w:r>
            <w:r w:rsidR="00D10784">
              <w:rPr>
                <w:rFonts w:eastAsia="Times New Roman" w:cstheme="minorHAnsi"/>
              </w:rPr>
              <w:t>three</w:t>
            </w:r>
            <w:r w:rsidR="00DF721C">
              <w:rPr>
                <w:rFonts w:eastAsia="Times New Roman" w:cstheme="minorHAnsi"/>
              </w:rPr>
              <w:t xml:space="preserve"> 6-well plate</w:t>
            </w:r>
            <w:r w:rsidR="00146C4D">
              <w:rPr>
                <w:rFonts w:eastAsia="Times New Roman" w:cstheme="minorHAnsi"/>
              </w:rPr>
              <w:t>s</w:t>
            </w:r>
            <w:r w:rsidR="00DF721C">
              <w:rPr>
                <w:rFonts w:eastAsia="Times New Roman" w:cstheme="minorHAnsi"/>
              </w:rPr>
              <w:t xml:space="preserve"> per condition</w:t>
            </w:r>
            <w:r w:rsidR="00146C4D">
              <w:rPr>
                <w:rFonts w:eastAsia="Times New Roman" w:cstheme="minorHAnsi"/>
              </w:rPr>
              <w:t xml:space="preserve"> to have replicates</w:t>
            </w:r>
            <w:r w:rsidR="00DF721C">
              <w:rPr>
                <w:rFonts w:eastAsia="Times New Roman" w:cstheme="minorHAnsi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D100F6" w:rsidRDefault="000D45E0" w:rsidP="00033E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D100F6" w:rsidRDefault="000D45E0" w:rsidP="00033E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D45E0" w:rsidRPr="004433CB" w:rsidTr="00717C20">
        <w:trPr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1C" w:rsidRDefault="00DF721C" w:rsidP="0003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D45E0" w:rsidRPr="004433CB" w:rsidRDefault="000D45E0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+1</w:t>
            </w: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DF721C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Adding puromycin-containing medium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0D45E0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0D45E0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721C" w:rsidRPr="004433CB" w:rsidTr="00717C20">
        <w:trPr>
          <w:trHeight w:val="148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1C" w:rsidRPr="004433CB" w:rsidRDefault="00DF721C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C9" w:rsidRDefault="00DF721C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Replace</w:t>
            </w:r>
            <w:r w:rsidRPr="004433CB">
              <w:rPr>
                <w:rFonts w:ascii="Calibri" w:eastAsia="Times New Roman" w:hAnsi="Calibri" w:cs="Calibri"/>
                <w:color w:val="000000"/>
              </w:rPr>
              <w:t xml:space="preserve"> medium with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4433CB">
              <w:rPr>
                <w:rFonts w:ascii="Calibri" w:eastAsia="Times New Roman" w:hAnsi="Calibri" w:cs="Calibri"/>
                <w:color w:val="000000"/>
              </w:rPr>
              <w:t xml:space="preserve"> ml growth medium </w:t>
            </w:r>
            <w:r>
              <w:rPr>
                <w:rFonts w:ascii="Calibri" w:eastAsia="Times New Roman" w:hAnsi="Calibri" w:cs="Calibri"/>
                <w:color w:val="000000"/>
              </w:rPr>
              <w:t>containing puromycin</w:t>
            </w:r>
            <w:r w:rsidR="00767CC9">
              <w:rPr>
                <w:rFonts w:ascii="Calibri" w:eastAsia="Times New Roman" w:hAnsi="Calibri" w:cs="Calibri"/>
                <w:color w:val="000000"/>
              </w:rPr>
              <w:t xml:space="preserve"> ranging from 0 – 4 µg/ml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per well</w:t>
            </w:r>
            <w:r w:rsidR="00767CC9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767CC9" w:rsidRDefault="00767CC9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Ind w:w="1305" w:type="dxa"/>
              <w:tblLook w:val="04A0" w:firstRow="1" w:lastRow="0" w:firstColumn="1" w:lastColumn="0" w:noHBand="0" w:noVBand="1"/>
            </w:tblPr>
            <w:tblGrid>
              <w:gridCol w:w="1830"/>
              <w:gridCol w:w="1830"/>
              <w:gridCol w:w="1830"/>
            </w:tblGrid>
            <w:tr w:rsidR="00767CC9" w:rsidRPr="00767CC9" w:rsidTr="00767CC9">
              <w:trPr>
                <w:trHeight w:val="507"/>
              </w:trPr>
              <w:tc>
                <w:tcPr>
                  <w:tcW w:w="1830" w:type="dxa"/>
                  <w:vAlign w:val="center"/>
                </w:tcPr>
                <w:p w:rsidR="00767CC9" w:rsidRPr="00767CC9" w:rsidRDefault="00767CC9" w:rsidP="00767C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µg/ml</w:t>
                  </w:r>
                </w:p>
              </w:tc>
              <w:tc>
                <w:tcPr>
                  <w:tcW w:w="1830" w:type="dxa"/>
                  <w:vAlign w:val="center"/>
                </w:tcPr>
                <w:p w:rsidR="00767CC9" w:rsidRPr="00767CC9" w:rsidRDefault="00767CC9" w:rsidP="00767C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1.0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µg/ml</w:t>
                  </w:r>
                </w:p>
              </w:tc>
              <w:tc>
                <w:tcPr>
                  <w:tcW w:w="1830" w:type="dxa"/>
                  <w:vAlign w:val="center"/>
                </w:tcPr>
                <w:p w:rsidR="00767CC9" w:rsidRPr="00767CC9" w:rsidRDefault="00767CC9" w:rsidP="00767C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2.0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µg/ml</w:t>
                  </w:r>
                </w:p>
              </w:tc>
            </w:tr>
            <w:tr w:rsidR="00767CC9" w:rsidRPr="00767CC9" w:rsidTr="00767CC9">
              <w:trPr>
                <w:trHeight w:val="507"/>
              </w:trPr>
              <w:tc>
                <w:tcPr>
                  <w:tcW w:w="1830" w:type="dxa"/>
                  <w:vAlign w:val="center"/>
                </w:tcPr>
                <w:p w:rsidR="00767CC9" w:rsidRPr="00767CC9" w:rsidRDefault="00767CC9" w:rsidP="00767C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2.5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µg/ml</w:t>
                  </w:r>
                </w:p>
              </w:tc>
              <w:tc>
                <w:tcPr>
                  <w:tcW w:w="1830" w:type="dxa"/>
                  <w:vAlign w:val="center"/>
                </w:tcPr>
                <w:p w:rsidR="00767CC9" w:rsidRPr="00767CC9" w:rsidRDefault="00767CC9" w:rsidP="00767C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3.0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µg/ml</w:t>
                  </w:r>
                </w:p>
              </w:tc>
              <w:tc>
                <w:tcPr>
                  <w:tcW w:w="1830" w:type="dxa"/>
                  <w:vAlign w:val="center"/>
                </w:tcPr>
                <w:p w:rsidR="00767CC9" w:rsidRPr="00767CC9" w:rsidRDefault="00767CC9" w:rsidP="00767CC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4.0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µg/ml</w:t>
                  </w:r>
                </w:p>
              </w:tc>
            </w:tr>
          </w:tbl>
          <w:p w:rsidR="00DF721C" w:rsidRPr="004433CB" w:rsidRDefault="00DF721C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1C" w:rsidRPr="004433CB" w:rsidRDefault="00DF721C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1C" w:rsidRPr="004433CB" w:rsidRDefault="00DF721C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45E0" w:rsidRPr="004433CB" w:rsidTr="00717C20">
        <w:trPr>
          <w:gridAfter w:val="1"/>
          <w:wAfter w:w="204" w:type="dxa"/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E0" w:rsidRPr="004433CB" w:rsidRDefault="000D45E0" w:rsidP="0003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E0" w:rsidRPr="004433CB" w:rsidRDefault="000D45E0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45E0" w:rsidRPr="004433CB" w:rsidTr="00717C20">
        <w:trPr>
          <w:gridAfter w:val="2"/>
          <w:wAfter w:w="236" w:type="dxa"/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0D45E0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+4</w:t>
            </w: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767CC9" w:rsidP="00022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Determining puromycin concentration by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CellTiter</w:t>
            </w:r>
            <w:r w:rsidR="00022AFE">
              <w:rPr>
                <w:rFonts w:ascii="Calibri" w:eastAsia="Times New Roman" w:hAnsi="Calibri" w:cs="Calibri"/>
                <w:b/>
                <w:color w:val="000000"/>
                <w:sz w:val="24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Glo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assay or cell counting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0D45E0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D45E0" w:rsidRPr="004433CB" w:rsidTr="00717C20">
        <w:trPr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E0" w:rsidRPr="004433CB" w:rsidRDefault="000D45E0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E0" w:rsidRDefault="00767CC9" w:rsidP="0076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Choose the lowest puromycin concentration that </w:t>
            </w:r>
            <w:r w:rsidR="00146C4D">
              <w:rPr>
                <w:rFonts w:ascii="Calibri" w:eastAsia="Times New Roman" w:hAnsi="Calibri" w:cs="Calibri"/>
                <w:color w:val="000000"/>
              </w:rPr>
              <w:t>caused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approximately 100% cell killing. </w:t>
            </w:r>
          </w:p>
          <w:p w:rsidR="00767CC9" w:rsidRDefault="00767CC9" w:rsidP="0076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67CC9" w:rsidRDefault="00767CC9" w:rsidP="00146C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Determining the optimal number of cells to seed</w:t>
            </w:r>
          </w:p>
          <w:p w:rsidR="00146C4D" w:rsidRPr="00146C4D" w:rsidRDefault="00146C4D" w:rsidP="00146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Compare cells in the wells with 0 </w:t>
            </w:r>
            <w:r w:rsidRPr="00767CC9">
              <w:rPr>
                <w:rFonts w:ascii="Calibri" w:eastAsia="Times New Roman" w:hAnsi="Calibri" w:cs="Calibri"/>
                <w:color w:val="000000"/>
              </w:rPr>
              <w:t>µg/ml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puromycin under the microscopy and choose the condition where the cells have not reached the complete confluency on Day +4.   </w:t>
            </w:r>
          </w:p>
          <w:p w:rsidR="00767CC9" w:rsidRPr="000D45E0" w:rsidRDefault="00767CC9" w:rsidP="00767CC9">
            <w:pPr>
              <w:rPr>
                <w:rFonts w:cstheme="minorHAnsi"/>
                <w:b/>
                <w:sz w:val="24"/>
              </w:rPr>
            </w:pPr>
          </w:p>
          <w:p w:rsidR="00767CC9" w:rsidRPr="00767CC9" w:rsidRDefault="00767CC9" w:rsidP="0076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E0" w:rsidRPr="004433CB" w:rsidRDefault="000D45E0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E0" w:rsidRPr="004433CB" w:rsidRDefault="000D45E0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45E0" w:rsidRPr="004433CB" w:rsidTr="00717C20">
        <w:trPr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0D45E0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E0" w:rsidRPr="00767CC9" w:rsidRDefault="000D45E0" w:rsidP="0076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0D45E0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5E0" w:rsidRPr="004433CB" w:rsidRDefault="000D45E0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D45E0" w:rsidRDefault="000D45E0" w:rsidP="000D45E0">
      <w:pPr>
        <w:pStyle w:val="ListParagraph"/>
        <w:rPr>
          <w:rFonts w:cstheme="minorHAnsi"/>
          <w:b/>
          <w:sz w:val="24"/>
        </w:rPr>
      </w:pPr>
    </w:p>
    <w:p w:rsidR="000D45E0" w:rsidRDefault="000D45E0" w:rsidP="000D45E0">
      <w:pPr>
        <w:pStyle w:val="ListParagraph"/>
        <w:rPr>
          <w:rFonts w:cstheme="minorHAnsi"/>
          <w:b/>
          <w:sz w:val="24"/>
        </w:rPr>
      </w:pPr>
    </w:p>
    <w:p w:rsidR="000D45E0" w:rsidRPr="004A5014" w:rsidRDefault="004A5014" w:rsidP="004A5014">
      <w:pPr>
        <w:pStyle w:val="ListParagraph"/>
        <w:pageBreakBefore/>
        <w:numPr>
          <w:ilvl w:val="0"/>
          <w:numId w:val="8"/>
        </w:numPr>
        <w:rPr>
          <w:rFonts w:cstheme="minorHAnsi"/>
          <w:b/>
          <w:sz w:val="24"/>
        </w:rPr>
      </w:pPr>
      <w:r w:rsidRPr="004A5014">
        <w:rPr>
          <w:rFonts w:cstheme="minorHAnsi"/>
          <w:b/>
          <w:sz w:val="28"/>
        </w:rPr>
        <w:lastRenderedPageBreak/>
        <w:t>Determining the viral infecti</w:t>
      </w:r>
      <w:r>
        <w:rPr>
          <w:rFonts w:cstheme="minorHAnsi"/>
          <w:b/>
          <w:sz w:val="28"/>
        </w:rPr>
        <w:t>on efficiency</w:t>
      </w:r>
      <w:r w:rsidRPr="004A5014">
        <w:rPr>
          <w:rFonts w:cstheme="minorHAnsi"/>
          <w:b/>
          <w:sz w:val="28"/>
        </w:rPr>
        <w:t xml:space="preserve"> of </w:t>
      </w:r>
      <w:r>
        <w:rPr>
          <w:rFonts w:cstheme="minorHAnsi"/>
          <w:b/>
          <w:sz w:val="28"/>
        </w:rPr>
        <w:t xml:space="preserve">the </w:t>
      </w:r>
      <w:r w:rsidRPr="004A5014">
        <w:rPr>
          <w:rFonts w:cstheme="minorHAnsi"/>
          <w:b/>
          <w:sz w:val="28"/>
        </w:rPr>
        <w:t>cell</w:t>
      </w:r>
      <w:r>
        <w:rPr>
          <w:rFonts w:cstheme="minorHAnsi"/>
          <w:b/>
          <w:sz w:val="28"/>
        </w:rPr>
        <w:t xml:space="preserve"> line </w:t>
      </w:r>
    </w:p>
    <w:p w:rsidR="000D45E0" w:rsidRPr="00A45230" w:rsidRDefault="004A5014" w:rsidP="00CC04B4">
      <w:pPr>
        <w:pStyle w:val="ListParagraph"/>
        <w:numPr>
          <w:ilvl w:val="0"/>
          <w:numId w:val="7"/>
        </w:numPr>
        <w:rPr>
          <w:rFonts w:cstheme="minorHAnsi"/>
          <w:b/>
          <w:i/>
          <w:sz w:val="28"/>
        </w:rPr>
      </w:pPr>
      <w:r w:rsidRPr="00A45230">
        <w:rPr>
          <w:rFonts w:cstheme="minorHAnsi"/>
          <w:b/>
          <w:i/>
          <w:sz w:val="28"/>
        </w:rPr>
        <w:t xml:space="preserve">Either with </w:t>
      </w:r>
      <w:r w:rsidR="00CC04B4" w:rsidRPr="00A45230">
        <w:rPr>
          <w:rFonts w:cstheme="minorHAnsi"/>
          <w:b/>
          <w:i/>
          <w:sz w:val="28"/>
        </w:rPr>
        <w:t>pRSI</w:t>
      </w:r>
      <w:r w:rsidRPr="00A45230">
        <w:rPr>
          <w:rFonts w:cstheme="minorHAnsi"/>
          <w:b/>
          <w:i/>
          <w:sz w:val="28"/>
        </w:rPr>
        <w:t>9 refer</w:t>
      </w:r>
      <w:r w:rsidR="00CC04B4" w:rsidRPr="00A45230">
        <w:rPr>
          <w:rFonts w:cstheme="minorHAnsi"/>
          <w:b/>
          <w:i/>
          <w:sz w:val="28"/>
        </w:rPr>
        <w:t xml:space="preserve">ence virus or </w:t>
      </w:r>
      <w:r w:rsidR="002125A8">
        <w:rPr>
          <w:rFonts w:cstheme="minorHAnsi"/>
          <w:b/>
          <w:i/>
          <w:sz w:val="28"/>
        </w:rPr>
        <w:t>ClonTracer</w:t>
      </w:r>
      <w:r w:rsidR="00CC04B4" w:rsidRPr="00A45230">
        <w:rPr>
          <w:rFonts w:cstheme="minorHAnsi"/>
          <w:b/>
          <w:i/>
          <w:sz w:val="28"/>
        </w:rPr>
        <w:t xml:space="preserve"> Library virus</w:t>
      </w:r>
    </w:p>
    <w:tbl>
      <w:tblPr>
        <w:tblW w:w="12392" w:type="dxa"/>
        <w:tblInd w:w="108" w:type="dxa"/>
        <w:tblLook w:val="04A0" w:firstRow="1" w:lastRow="0" w:firstColumn="1" w:lastColumn="0" w:noHBand="0" w:noVBand="1"/>
      </w:tblPr>
      <w:tblGrid>
        <w:gridCol w:w="900"/>
        <w:gridCol w:w="22"/>
        <w:gridCol w:w="4633"/>
        <w:gridCol w:w="3574"/>
        <w:gridCol w:w="1761"/>
        <w:gridCol w:w="165"/>
        <w:gridCol w:w="71"/>
        <w:gridCol w:w="28"/>
        <w:gridCol w:w="137"/>
        <w:gridCol w:w="335"/>
        <w:gridCol w:w="450"/>
        <w:gridCol w:w="316"/>
      </w:tblGrid>
      <w:tr w:rsidR="004A5014" w:rsidRPr="004433CB" w:rsidTr="00717C20">
        <w:trPr>
          <w:gridAfter w:val="2"/>
          <w:wAfter w:w="766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AD3D70" w:rsidRDefault="004A5014" w:rsidP="0003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>Day -1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4" w:rsidRPr="00AD3D70" w:rsidRDefault="004A5014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Plating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cells in 6 well plate</w:t>
            </w:r>
            <w:r w:rsidR="005C16BD">
              <w:rPr>
                <w:rFonts w:eastAsia="Times New Roman" w:cstheme="minorHAnsi"/>
                <w:b/>
                <w:bCs/>
                <w:color w:val="000000"/>
                <w:sz w:val="24"/>
              </w:rPr>
              <w:t>s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AD3D70" w:rsidRDefault="004A5014" w:rsidP="0003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AD3D70" w:rsidRDefault="004A5014" w:rsidP="0003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AD3D70" w:rsidRDefault="004A5014" w:rsidP="0003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AD3D70" w:rsidRDefault="004A5014" w:rsidP="0003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A5014" w:rsidRPr="00D100F6" w:rsidTr="00717C20">
        <w:trPr>
          <w:gridAfter w:val="2"/>
          <w:wAfter w:w="766" w:type="dxa"/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D100F6" w:rsidRDefault="004A5014" w:rsidP="00033E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14" w:rsidRPr="00D100F6" w:rsidRDefault="004A5014" w:rsidP="00564070">
            <w:pPr>
              <w:spacing w:after="0" w:line="240" w:lineRule="auto"/>
              <w:rPr>
                <w:rFonts w:eastAsia="Times New Roman" w:cstheme="minorHAnsi"/>
              </w:rPr>
            </w:pPr>
            <w:r w:rsidRPr="00D100F6">
              <w:rPr>
                <w:rFonts w:eastAsia="Times New Roman" w:cstheme="minorHAnsi"/>
              </w:rPr>
              <w:t xml:space="preserve">Plate </w:t>
            </w:r>
            <w:r>
              <w:rPr>
                <w:rFonts w:eastAsia="Times New Roman" w:cstheme="minorHAnsi"/>
              </w:rPr>
              <w:t>c</w:t>
            </w:r>
            <w:r w:rsidRPr="00D100F6">
              <w:rPr>
                <w:rFonts w:eastAsia="Times New Roman" w:cstheme="minorHAnsi"/>
              </w:rPr>
              <w:t>ells</w:t>
            </w:r>
            <w:r>
              <w:rPr>
                <w:rFonts w:eastAsia="Times New Roman" w:cstheme="minorHAnsi"/>
              </w:rPr>
              <w:t xml:space="preserve"> in </w:t>
            </w:r>
            <w:r w:rsidR="00564070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 xml:space="preserve"> ml growth medium</w:t>
            </w:r>
            <w:r w:rsidRPr="00D100F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per well.  Prepare two</w:t>
            </w:r>
            <w:r w:rsidR="00D10784">
              <w:rPr>
                <w:rFonts w:eastAsia="Times New Roman" w:cstheme="minorHAnsi"/>
              </w:rPr>
              <w:t>-three</w:t>
            </w:r>
            <w:r>
              <w:rPr>
                <w:rFonts w:eastAsia="Times New Roman" w:cstheme="minorHAnsi"/>
              </w:rPr>
              <w:t xml:space="preserve"> 6-well plates per condition to have replicates.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D100F6" w:rsidRDefault="004A5014" w:rsidP="00033E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D100F6" w:rsidRDefault="004A5014" w:rsidP="00033E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A5014" w:rsidRPr="004433CB" w:rsidTr="00717C20">
        <w:trPr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Default="004A5014" w:rsidP="0003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4A5014" w:rsidRPr="004433CB" w:rsidRDefault="004A5014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D10784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Viral infection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014" w:rsidRPr="004433CB" w:rsidTr="00717C20">
        <w:trPr>
          <w:trHeight w:val="148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Default="0053364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</w:t>
            </w:r>
            <w:r w:rsidRPr="005336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54DBE">
              <w:rPr>
                <w:rFonts w:ascii="Calibri" w:eastAsia="Times New Roman" w:hAnsi="Calibri" w:cs="Calibri"/>
                <w:color w:val="000000"/>
              </w:rPr>
              <w:t>various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amounts of virus stock per well in 1 ml of growth medium supplemented</w:t>
            </w:r>
            <w:r w:rsidRPr="00533644">
              <w:rPr>
                <w:rFonts w:ascii="Calibri" w:eastAsia="Times New Roman" w:hAnsi="Calibri" w:cs="Calibri"/>
                <w:color w:val="000000"/>
              </w:rPr>
              <w:t xml:space="preserve"> with 8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µg/ml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polybrene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(Millipore).  Make sure not to add virus into the wells marked as “No virus”.  Incubate cells with virus for 24 h. </w:t>
            </w:r>
          </w:p>
          <w:p w:rsidR="00533644" w:rsidRDefault="0053364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1830"/>
              <w:gridCol w:w="1830"/>
            </w:tblGrid>
            <w:tr w:rsidR="004A5014" w:rsidRPr="00767CC9" w:rsidTr="004A5014">
              <w:trPr>
                <w:trHeight w:val="507"/>
              </w:trPr>
              <w:tc>
                <w:tcPr>
                  <w:tcW w:w="1830" w:type="dxa"/>
                  <w:vAlign w:val="center"/>
                </w:tcPr>
                <w:p w:rsidR="004A5014" w:rsidRPr="00D10784" w:rsidRDefault="00A54DBE" w:rsidP="00033E8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5.0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  <w:p w:rsidR="00D10784" w:rsidRPr="00767CC9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 w:rsidRPr="00D10784">
                    <w:rPr>
                      <w:rFonts w:ascii="Calibri" w:eastAsia="Times New Roman" w:hAnsi="Calibri" w:cs="Calibri"/>
                      <w:b/>
                      <w:color w:val="000000"/>
                    </w:rPr>
                    <w:t>No puromycin</w:t>
                  </w:r>
                </w:p>
              </w:tc>
              <w:tc>
                <w:tcPr>
                  <w:tcW w:w="1830" w:type="dxa"/>
                  <w:vAlign w:val="center"/>
                </w:tcPr>
                <w:p w:rsidR="004A5014" w:rsidRPr="00767CC9" w:rsidRDefault="00D10784" w:rsidP="00D1078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4A5014">
                    <w:rPr>
                      <w:rFonts w:ascii="Calibri" w:eastAsia="Times New Roman" w:hAnsi="Calibri" w:cs="Calibri"/>
                      <w:color w:val="000000"/>
                    </w:rPr>
                    <w:t xml:space="preserve">.0 </w:t>
                  </w:r>
                  <w:r w:rsidR="004A5014"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</w:tc>
              <w:tc>
                <w:tcPr>
                  <w:tcW w:w="1830" w:type="dxa"/>
                  <w:vAlign w:val="center"/>
                </w:tcPr>
                <w:p w:rsidR="004A5014" w:rsidRPr="00767CC9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4.0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</w:tc>
            </w:tr>
            <w:tr w:rsidR="004A5014" w:rsidRPr="00767CC9" w:rsidTr="004A5014">
              <w:trPr>
                <w:trHeight w:val="507"/>
              </w:trPr>
              <w:tc>
                <w:tcPr>
                  <w:tcW w:w="1830" w:type="dxa"/>
                  <w:vAlign w:val="center"/>
                </w:tcPr>
                <w:p w:rsidR="004A5014" w:rsidRPr="00767CC9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6.0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</w:tc>
              <w:tc>
                <w:tcPr>
                  <w:tcW w:w="1830" w:type="dxa"/>
                  <w:vAlign w:val="center"/>
                </w:tcPr>
                <w:p w:rsidR="004A5014" w:rsidRPr="00767CC9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8.0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</w:tc>
              <w:tc>
                <w:tcPr>
                  <w:tcW w:w="1830" w:type="dxa"/>
                  <w:vAlign w:val="center"/>
                </w:tcPr>
                <w:p w:rsidR="004A5014" w:rsidRPr="00D10784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</w:rPr>
                  </w:pPr>
                  <w:r w:rsidRPr="00D10784">
                    <w:rPr>
                      <w:rFonts w:ascii="Calibri" w:eastAsia="Times New Roman" w:hAnsi="Calibri" w:cs="Calibri"/>
                      <w:b/>
                      <w:color w:val="000000"/>
                    </w:rPr>
                    <w:t>No virus</w:t>
                  </w:r>
                </w:p>
              </w:tc>
            </w:tr>
          </w:tbl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014" w:rsidRPr="004433CB" w:rsidTr="00717C20">
        <w:trPr>
          <w:gridAfter w:val="4"/>
          <w:wAfter w:w="1238" w:type="dxa"/>
          <w:trHeight w:val="300"/>
        </w:trPr>
        <w:tc>
          <w:tcPr>
            <w:tcW w:w="11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pPr w:leftFromText="180" w:rightFromText="180" w:horzAnchor="page" w:tblpX="1064" w:tblpY="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1830"/>
              <w:gridCol w:w="1830"/>
            </w:tblGrid>
            <w:tr w:rsidR="00D10784" w:rsidRPr="00767CC9" w:rsidTr="00D10784">
              <w:trPr>
                <w:trHeight w:val="507"/>
              </w:trPr>
              <w:tc>
                <w:tcPr>
                  <w:tcW w:w="1830" w:type="dxa"/>
                  <w:vAlign w:val="center"/>
                </w:tcPr>
                <w:p w:rsidR="00D10784" w:rsidRPr="00D10784" w:rsidRDefault="00A54DBE" w:rsidP="00033E8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30.0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  <w:p w:rsidR="00D10784" w:rsidRPr="00D10784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</w:rPr>
                  </w:pPr>
                  <w:r w:rsidRPr="00D10784">
                    <w:rPr>
                      <w:rFonts w:ascii="Calibri" w:eastAsia="Times New Roman" w:hAnsi="Calibri" w:cs="Calibri"/>
                      <w:b/>
                      <w:color w:val="000000"/>
                    </w:rPr>
                    <w:t>No puromycin</w:t>
                  </w:r>
                </w:p>
              </w:tc>
              <w:tc>
                <w:tcPr>
                  <w:tcW w:w="1830" w:type="dxa"/>
                  <w:vAlign w:val="center"/>
                </w:tcPr>
                <w:p w:rsidR="00D10784" w:rsidRPr="00767CC9" w:rsidRDefault="00D10784" w:rsidP="00D1078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12.0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</w:tc>
              <w:tc>
                <w:tcPr>
                  <w:tcW w:w="1830" w:type="dxa"/>
                  <w:vAlign w:val="center"/>
                </w:tcPr>
                <w:p w:rsidR="00D10784" w:rsidRPr="00767CC9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24.0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</w:tc>
            </w:tr>
            <w:tr w:rsidR="00D10784" w:rsidRPr="00767CC9" w:rsidTr="00D10784">
              <w:trPr>
                <w:trHeight w:val="507"/>
              </w:trPr>
              <w:tc>
                <w:tcPr>
                  <w:tcW w:w="1830" w:type="dxa"/>
                  <w:vAlign w:val="center"/>
                </w:tcPr>
                <w:p w:rsidR="00D10784" w:rsidRPr="00767CC9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36.0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</w:tc>
              <w:tc>
                <w:tcPr>
                  <w:tcW w:w="1830" w:type="dxa"/>
                  <w:vAlign w:val="center"/>
                </w:tcPr>
                <w:p w:rsidR="00D10784" w:rsidRPr="00767CC9" w:rsidRDefault="00D10784" w:rsidP="00033E8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48.0 </w:t>
                  </w:r>
                  <w:r w:rsidRPr="00767CC9">
                    <w:rPr>
                      <w:rFonts w:ascii="Calibri" w:eastAsia="Times New Roman" w:hAnsi="Calibri" w:cs="Calibri"/>
                      <w:color w:val="000000"/>
                    </w:rPr>
                    <w:t>µl</w:t>
                  </w:r>
                </w:p>
              </w:tc>
              <w:tc>
                <w:tcPr>
                  <w:tcW w:w="1830" w:type="dxa"/>
                  <w:vAlign w:val="center"/>
                </w:tcPr>
                <w:p w:rsidR="00D10784" w:rsidRPr="00D10784" w:rsidRDefault="00D10784" w:rsidP="00D10784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10784">
                    <w:rPr>
                      <w:rFonts w:ascii="Calibri" w:eastAsia="Times New Roman" w:hAnsi="Calibri" w:cs="Calibri"/>
                      <w:b/>
                      <w:color w:val="000000"/>
                    </w:rPr>
                    <w:t>No virus</w:t>
                  </w:r>
                </w:p>
              </w:tc>
            </w:tr>
          </w:tbl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014" w:rsidRPr="004433CB" w:rsidTr="00717C20">
        <w:trPr>
          <w:gridAfter w:val="1"/>
          <w:wAfter w:w="316" w:type="dxa"/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FE" w:rsidRDefault="00022AFE" w:rsidP="00022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22AFE" w:rsidRDefault="00022AFE" w:rsidP="00022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22AFE" w:rsidRDefault="00533644" w:rsidP="00022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+1</w:t>
            </w:r>
          </w:p>
          <w:p w:rsidR="00022AFE" w:rsidRDefault="00022AFE" w:rsidP="00022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E44932" w:rsidRDefault="00E44932" w:rsidP="00022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22AFE" w:rsidRDefault="00022AFE" w:rsidP="00022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22AFE" w:rsidRDefault="00022AFE" w:rsidP="00022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22AFE" w:rsidRPr="004433CB" w:rsidRDefault="00022AFE" w:rsidP="00022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AFE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Day +4</w:t>
            </w:r>
          </w:p>
        </w:tc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32" w:rsidRDefault="00E44932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E44932" w:rsidRDefault="00E44932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533644" w:rsidRDefault="00533644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Adding puromycin-containing medium</w:t>
            </w:r>
          </w:p>
          <w:p w:rsidR="00533644" w:rsidRDefault="0053364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Remove the virus-containing medium and replace with 2 ml puromycin-containing medium per well</w:t>
            </w:r>
            <w:r w:rsidR="008B3DA7">
              <w:rPr>
                <w:rFonts w:ascii="Calibri" w:eastAsia="Times New Roman" w:hAnsi="Calibri" w:cs="Calibri"/>
                <w:color w:val="000000"/>
              </w:rPr>
              <w:t xml:space="preserve"> except 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or </w:t>
            </w:r>
            <w:r w:rsidR="00AA331F">
              <w:rPr>
                <w:rFonts w:ascii="Calibri" w:eastAsia="Times New Roman" w:hAnsi="Calibri" w:cs="Calibri"/>
                <w:color w:val="000000"/>
              </w:rPr>
              <w:t xml:space="preserve">the wells marked as </w:t>
            </w:r>
            <w:r>
              <w:rPr>
                <w:rFonts w:ascii="Calibri" w:eastAsia="Times New Roman" w:hAnsi="Calibri" w:cs="Calibri"/>
                <w:color w:val="000000"/>
              </w:rPr>
              <w:t>“No puromycin”</w:t>
            </w:r>
            <w:r w:rsidR="008B3DA7">
              <w:rPr>
                <w:rFonts w:ascii="Calibri" w:eastAsia="Times New Roman" w:hAnsi="Calibri" w:cs="Calibri"/>
                <w:color w:val="000000"/>
              </w:rPr>
              <w:t>.  For “No puromycin” wells,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remove the virus and add fresh growth medium.  </w:t>
            </w:r>
            <w:r w:rsidR="008B3DA7">
              <w:rPr>
                <w:rFonts w:ascii="Calibri" w:eastAsia="Times New Roman" w:hAnsi="Calibri" w:cs="Calibri"/>
                <w:color w:val="000000"/>
              </w:rPr>
              <w:t>Select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22AFE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cells in puromycin for 72 h. </w:t>
            </w:r>
          </w:p>
          <w:p w:rsidR="00022AFE" w:rsidRDefault="00022AFE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4A5014" w:rsidRPr="004433CB" w:rsidRDefault="004A5014" w:rsidP="00022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Determining </w:t>
            </w:r>
            <w:r w:rsidR="00533644">
              <w:rPr>
                <w:rFonts w:ascii="Calibri" w:eastAsia="Times New Roman" w:hAnsi="Calibri" w:cs="Calibri"/>
                <w:b/>
                <w:color w:val="000000"/>
                <w:sz w:val="24"/>
              </w:rPr>
              <w:t>the virus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</w:t>
            </w:r>
            <w:r w:rsidR="00533644">
              <w:rPr>
                <w:rFonts w:ascii="Calibri" w:eastAsia="Times New Roman" w:hAnsi="Calibri" w:cs="Calibri"/>
                <w:b/>
                <w:color w:val="000000"/>
                <w:sz w:val="24"/>
              </w:rPr>
              <w:t>amount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</w:t>
            </w:r>
            <w:r w:rsidR="00022AFE">
              <w:rPr>
                <w:rFonts w:ascii="Calibri" w:eastAsia="Times New Roman" w:hAnsi="Calibri" w:cs="Calibri"/>
                <w:b/>
                <w:color w:val="000000"/>
                <w:sz w:val="24"/>
              </w:rPr>
              <w:t>to achieve approximately 10</w:t>
            </w:r>
            <w:r w:rsidR="00022AFE" w:rsidRPr="00022AFE">
              <w:rPr>
                <w:rFonts w:ascii="Calibri" w:eastAsia="Times New Roman" w:hAnsi="Calibri" w:cs="Calibri"/>
                <w:b/>
                <w:color w:val="000000"/>
                <w:sz w:val="24"/>
              </w:rPr>
              <w:t>% cell</w:t>
            </w:r>
            <w:r w:rsidR="00022AFE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survival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A5014" w:rsidRPr="004433CB" w:rsidTr="00717C20">
        <w:trPr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14" w:rsidRPr="004433CB" w:rsidRDefault="004A5014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5014" w:rsidRPr="00022AFE" w:rsidRDefault="004A5014" w:rsidP="00022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Choose the </w:t>
            </w:r>
            <w:r w:rsidR="00022AFE">
              <w:rPr>
                <w:rFonts w:ascii="Calibri" w:eastAsia="Times New Roman" w:hAnsi="Calibri" w:cs="Calibri"/>
                <w:color w:val="000000"/>
              </w:rPr>
              <w:t>virus volume in 1 ml growth medium that achieve</w:t>
            </w:r>
            <w:r w:rsidR="00F631EE">
              <w:rPr>
                <w:rFonts w:ascii="Calibri" w:eastAsia="Times New Roman" w:hAnsi="Calibri" w:cs="Calibri"/>
                <w:color w:val="000000"/>
              </w:rPr>
              <w:t>d</w:t>
            </w:r>
            <w:r w:rsidR="00022AFE">
              <w:rPr>
                <w:rFonts w:ascii="Calibri" w:eastAsia="Times New Roman" w:hAnsi="Calibri" w:cs="Calibri"/>
                <w:color w:val="000000"/>
              </w:rPr>
              <w:t xml:space="preserve"> approximately 1</w:t>
            </w:r>
            <w:r>
              <w:rPr>
                <w:rFonts w:ascii="Calibri" w:eastAsia="Times New Roman" w:hAnsi="Calibri" w:cs="Calibri"/>
                <w:color w:val="000000"/>
              </w:rPr>
              <w:t>0%</w:t>
            </w:r>
            <w:r w:rsidR="00022AFE">
              <w:rPr>
                <w:rFonts w:ascii="Calibri" w:eastAsia="Times New Roman" w:hAnsi="Calibri" w:cs="Calibri"/>
                <w:color w:val="000000"/>
              </w:rPr>
              <w:t xml:space="preserve"> surviving cells compared to “No puromycin” condition.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22AFE">
              <w:rPr>
                <w:rFonts w:ascii="Calibri" w:eastAsia="Times New Roman" w:hAnsi="Calibri" w:cs="Calibri"/>
                <w:color w:val="000000"/>
              </w:rPr>
              <w:t xml:space="preserve"> We are targeting MOI of &lt;0.1 to make sure that </w:t>
            </w:r>
            <w:r w:rsidR="00F631EE">
              <w:rPr>
                <w:rFonts w:ascii="Calibri" w:eastAsia="Times New Roman" w:hAnsi="Calibri" w:cs="Calibri"/>
                <w:color w:val="000000"/>
              </w:rPr>
              <w:t>one</w:t>
            </w:r>
            <w:r w:rsidR="00022AFE">
              <w:rPr>
                <w:rFonts w:ascii="Calibri" w:eastAsia="Times New Roman" w:hAnsi="Calibri" w:cs="Calibri"/>
                <w:color w:val="000000"/>
              </w:rPr>
              <w:t xml:space="preserve"> cell is labeled with </w:t>
            </w:r>
            <w:r w:rsidR="00F631EE">
              <w:rPr>
                <w:rFonts w:ascii="Calibri" w:eastAsia="Times New Roman" w:hAnsi="Calibri" w:cs="Calibri"/>
                <w:color w:val="000000"/>
              </w:rPr>
              <w:t>one</w:t>
            </w:r>
            <w:r w:rsidR="00022AFE">
              <w:rPr>
                <w:rFonts w:ascii="Calibri" w:eastAsia="Times New Roman" w:hAnsi="Calibri" w:cs="Calibri"/>
                <w:color w:val="000000"/>
              </w:rPr>
              <w:t xml:space="preserve"> unique barcode.  Use either Cell-TiterGlo assay or cell counting. </w:t>
            </w:r>
          </w:p>
          <w:p w:rsidR="004A5014" w:rsidRPr="00767CC9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014" w:rsidRPr="004433CB" w:rsidTr="00717C20">
        <w:trPr>
          <w:trHeight w:val="30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CDF" w:rsidRPr="00033E87" w:rsidRDefault="00E8378A" w:rsidP="001D4CDF">
            <w:pPr>
              <w:spacing w:after="0"/>
              <w:rPr>
                <w:rFonts w:cstheme="minorHAnsi"/>
                <w:i/>
              </w:rPr>
            </w:pPr>
            <w:r>
              <w:rPr>
                <w:rFonts w:ascii="Calibri" w:eastAsia="Times New Roman" w:hAnsi="Calibri" w:cs="Calibri"/>
                <w:color w:val="000000"/>
              </w:rPr>
              <w:sym w:font="Wingdings" w:char="F06E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4CDF" w:rsidRPr="00033E87">
              <w:rPr>
                <w:rFonts w:ascii="Calibri" w:eastAsia="Times New Roman" w:hAnsi="Calibri" w:cs="Calibri"/>
                <w:b/>
                <w:i/>
                <w:color w:val="000000"/>
              </w:rPr>
              <w:t>FACS cell sorting for TagRFP expression</w:t>
            </w:r>
            <w:r w:rsidR="001D4CDF" w:rsidRPr="00033E87">
              <w:rPr>
                <w:rFonts w:ascii="Calibri" w:eastAsia="Times New Roman" w:hAnsi="Calibri" w:cs="Calibri"/>
                <w:i/>
                <w:color w:val="000000"/>
              </w:rPr>
              <w:t xml:space="preserve"> can replace the puromycin selection step or can be done as an additional selection process.  TagRFP (E</w:t>
            </w:r>
            <w:r w:rsidR="001D4CDF" w:rsidRPr="00033E87">
              <w:rPr>
                <w:rFonts w:cstheme="minorHAnsi"/>
                <w:i/>
              </w:rPr>
              <w:t xml:space="preserve">xcitation: 555 nm/Emission: 584 nm) was successfully sorted by using </w:t>
            </w:r>
            <w:r w:rsidR="00F631EE">
              <w:rPr>
                <w:rFonts w:cstheme="minorHAnsi"/>
                <w:i/>
              </w:rPr>
              <w:t xml:space="preserve">the </w:t>
            </w:r>
            <w:r w:rsidRPr="00033E87">
              <w:rPr>
                <w:rFonts w:cstheme="minorHAnsi"/>
                <w:i/>
              </w:rPr>
              <w:t xml:space="preserve">582/15 </w:t>
            </w:r>
            <w:r w:rsidR="00F631EE">
              <w:rPr>
                <w:rFonts w:cstheme="minorHAnsi"/>
                <w:i/>
              </w:rPr>
              <w:t xml:space="preserve">band pass </w:t>
            </w:r>
            <w:r w:rsidRPr="00033E87">
              <w:rPr>
                <w:rFonts w:cstheme="minorHAnsi"/>
                <w:i/>
              </w:rPr>
              <w:t xml:space="preserve">filter </w:t>
            </w:r>
            <w:r w:rsidR="00F631EE" w:rsidRPr="00F631EE">
              <w:rPr>
                <w:rFonts w:cstheme="minorHAnsi"/>
                <w:i/>
              </w:rPr>
              <w:t xml:space="preserve">on the BD </w:t>
            </w:r>
            <w:proofErr w:type="spellStart"/>
            <w:r w:rsidR="00F631EE" w:rsidRPr="00F631EE">
              <w:rPr>
                <w:rFonts w:cstheme="minorHAnsi"/>
                <w:i/>
              </w:rPr>
              <w:t>FACSAria</w:t>
            </w:r>
            <w:proofErr w:type="spellEnd"/>
            <w:r w:rsidR="00F631EE">
              <w:rPr>
                <w:rFonts w:cstheme="minorHAnsi"/>
                <w:i/>
              </w:rPr>
              <w:t xml:space="preserve"> with</w:t>
            </w:r>
            <w:r w:rsidR="00F631EE" w:rsidRPr="00033E87">
              <w:rPr>
                <w:rFonts w:cstheme="minorHAnsi"/>
                <w:i/>
              </w:rPr>
              <w:t xml:space="preserve"> </w:t>
            </w:r>
            <w:r w:rsidR="00F631EE" w:rsidRPr="00F631EE">
              <w:rPr>
                <w:rFonts w:cstheme="minorHAnsi"/>
                <w:i/>
              </w:rPr>
              <w:t>the 561-nm (Yellow-Green) Laser</w:t>
            </w:r>
            <w:r w:rsidR="001D4CDF" w:rsidRPr="00033E87">
              <w:rPr>
                <w:rFonts w:cstheme="minorHAnsi"/>
                <w:i/>
              </w:rPr>
              <w:t xml:space="preserve">.  </w:t>
            </w:r>
          </w:p>
          <w:p w:rsidR="004A5014" w:rsidRPr="001D4CDF" w:rsidRDefault="004A5014" w:rsidP="001D4CD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14" w:rsidRPr="004433CB" w:rsidRDefault="004A5014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4CDF" w:rsidRPr="00033E87" w:rsidRDefault="00717C20" w:rsidP="00033E87">
      <w:pPr>
        <w:pStyle w:val="ListParagraph"/>
        <w:pageBreakBefore/>
        <w:numPr>
          <w:ilvl w:val="0"/>
          <w:numId w:val="2"/>
        </w:numPr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</w:pPr>
      <w:r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  <w:lastRenderedPageBreak/>
        <w:t xml:space="preserve">Generation of the </w:t>
      </w:r>
      <w:r w:rsidR="002125A8"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  <w:t>ClonTracer</w:t>
      </w:r>
      <w:r>
        <w:rPr>
          <w:rFonts w:ascii="Calibri" w:eastAsia="Times New Roman" w:hAnsi="Calibri" w:cs="Calibri"/>
          <w:b/>
          <w:smallCaps/>
          <w:color w:val="000000"/>
          <w:sz w:val="32"/>
          <w:szCs w:val="24"/>
          <w:lang w:eastAsia="ko-KR"/>
        </w:rPr>
        <w:t>-Barcoded cell lines</w:t>
      </w:r>
    </w:p>
    <w:p w:rsidR="00033E87" w:rsidRDefault="00033E87" w:rsidP="001D4CDF">
      <w:pPr>
        <w:pStyle w:val="ListParagraph"/>
        <w:rPr>
          <w:rFonts w:cstheme="minorHAnsi"/>
          <w:b/>
        </w:rPr>
      </w:pPr>
    </w:p>
    <w:p w:rsidR="00033E87" w:rsidRDefault="0048001B" w:rsidP="00033E87">
      <w:pPr>
        <w:pStyle w:val="ListParagraph"/>
        <w:numPr>
          <w:ilvl w:val="0"/>
          <w:numId w:val="13"/>
        </w:num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Viral</w:t>
      </w:r>
      <w:r w:rsidR="00033E87">
        <w:rPr>
          <w:rFonts w:cstheme="minorHAnsi"/>
          <w:b/>
          <w:sz w:val="28"/>
        </w:rPr>
        <w:t xml:space="preserve"> infection with </w:t>
      </w:r>
      <w:r w:rsidR="002125A8">
        <w:rPr>
          <w:rFonts w:cstheme="minorHAnsi"/>
          <w:b/>
          <w:sz w:val="28"/>
        </w:rPr>
        <w:t>ClonTracer</w:t>
      </w:r>
      <w:r w:rsidR="00033E87" w:rsidRPr="00033E87">
        <w:rPr>
          <w:rFonts w:cstheme="minorHAnsi"/>
          <w:b/>
          <w:sz w:val="28"/>
        </w:rPr>
        <w:t xml:space="preserve"> </w:t>
      </w:r>
      <w:r w:rsidR="00033E87">
        <w:rPr>
          <w:rFonts w:cstheme="minorHAnsi"/>
          <w:b/>
          <w:sz w:val="28"/>
        </w:rPr>
        <w:t>library</w:t>
      </w:r>
      <w:r w:rsidR="00033E87" w:rsidRPr="00033E87">
        <w:rPr>
          <w:rFonts w:cstheme="minorHAnsi"/>
          <w:b/>
          <w:sz w:val="28"/>
        </w:rPr>
        <w:t xml:space="preserve"> </w:t>
      </w:r>
      <w:r w:rsidR="00033E87">
        <w:rPr>
          <w:rFonts w:cstheme="minorHAnsi"/>
          <w:b/>
          <w:sz w:val="28"/>
        </w:rPr>
        <w:t>in the</w:t>
      </w:r>
      <w:r w:rsidR="00033E87" w:rsidRPr="00033E87">
        <w:rPr>
          <w:rFonts w:cstheme="minorHAnsi"/>
          <w:b/>
          <w:sz w:val="28"/>
        </w:rPr>
        <w:t xml:space="preserve"> 15</w:t>
      </w:r>
      <w:r w:rsidR="00D15836">
        <w:rPr>
          <w:rFonts w:cstheme="minorHAnsi"/>
          <w:b/>
          <w:sz w:val="28"/>
        </w:rPr>
        <w:t>0</w:t>
      </w:r>
      <w:r w:rsidR="00033E87" w:rsidRPr="00033E87">
        <w:rPr>
          <w:rFonts w:cstheme="minorHAnsi"/>
          <w:b/>
          <w:sz w:val="28"/>
        </w:rPr>
        <w:t xml:space="preserve"> </w:t>
      </w:r>
      <w:r w:rsidR="00D15836">
        <w:rPr>
          <w:rFonts w:cstheme="minorHAnsi"/>
          <w:b/>
          <w:sz w:val="28"/>
        </w:rPr>
        <w:t>m</w:t>
      </w:r>
      <w:r w:rsidR="00033E87">
        <w:rPr>
          <w:rFonts w:cstheme="minorHAnsi"/>
          <w:b/>
          <w:sz w:val="28"/>
        </w:rPr>
        <w:t>m</w:t>
      </w:r>
      <w:r w:rsidR="00033E87" w:rsidRPr="00033E87">
        <w:rPr>
          <w:rFonts w:cstheme="minorHAnsi"/>
          <w:b/>
          <w:sz w:val="28"/>
        </w:rPr>
        <w:t>-</w:t>
      </w:r>
      <w:r w:rsidR="00033E87">
        <w:rPr>
          <w:rFonts w:cstheme="minorHAnsi"/>
          <w:b/>
          <w:sz w:val="28"/>
        </w:rPr>
        <w:t>dish</w:t>
      </w:r>
      <w:r w:rsidR="00033E87" w:rsidRPr="00033E87">
        <w:rPr>
          <w:rFonts w:cstheme="minorHAnsi"/>
          <w:b/>
          <w:sz w:val="28"/>
        </w:rPr>
        <w:t xml:space="preserve"> </w:t>
      </w:r>
      <w:r w:rsidR="00033E87">
        <w:rPr>
          <w:rFonts w:cstheme="minorHAnsi"/>
          <w:b/>
          <w:sz w:val="28"/>
        </w:rPr>
        <w:t>format</w:t>
      </w:r>
    </w:p>
    <w:p w:rsidR="00717C20" w:rsidRPr="00717C20" w:rsidRDefault="00717C20" w:rsidP="00717C20">
      <w:pPr>
        <w:pStyle w:val="ListParagraph"/>
        <w:ind w:left="1080"/>
        <w:rPr>
          <w:rFonts w:cstheme="minorHAnsi"/>
          <w:b/>
          <w:i/>
          <w:sz w:val="28"/>
        </w:rPr>
      </w:pPr>
    </w:p>
    <w:p w:rsidR="00717C20" w:rsidRPr="00717C20" w:rsidRDefault="00717C20" w:rsidP="00717C20">
      <w:pPr>
        <w:pStyle w:val="ListParagraph"/>
        <w:rPr>
          <w:rFonts w:cstheme="minorHAnsi"/>
          <w:b/>
          <w:i/>
          <w:sz w:val="24"/>
        </w:rPr>
      </w:pPr>
      <w:r w:rsidRPr="00717C20">
        <w:rPr>
          <w:rFonts w:cstheme="minorHAnsi"/>
          <w:b/>
          <w:i/>
          <w:sz w:val="24"/>
        </w:rPr>
        <w:t xml:space="preserve">All the conditions that were determined in the previous section in 6-well plate format will be </w:t>
      </w:r>
      <w:r w:rsidRPr="00717C20">
        <w:rPr>
          <w:rFonts w:cstheme="minorHAnsi"/>
          <w:b/>
          <w:i/>
          <w:sz w:val="24"/>
          <w:u w:val="single"/>
        </w:rPr>
        <w:t>scaled up by 15 times</w:t>
      </w:r>
      <w:r>
        <w:rPr>
          <w:rFonts w:cstheme="minorHAnsi"/>
          <w:b/>
          <w:i/>
          <w:sz w:val="24"/>
        </w:rPr>
        <w:t xml:space="preserve"> considering the difference in cell culture surface</w:t>
      </w:r>
      <w:r w:rsidRPr="00717C20">
        <w:rPr>
          <w:rFonts w:cstheme="minorHAnsi"/>
          <w:b/>
          <w:i/>
          <w:sz w:val="24"/>
        </w:rPr>
        <w:t>.</w:t>
      </w:r>
    </w:p>
    <w:p w:rsidR="00717C20" w:rsidRPr="00033E87" w:rsidRDefault="00717C20" w:rsidP="00717C20">
      <w:pPr>
        <w:pStyle w:val="ListParagraph"/>
        <w:ind w:left="1080"/>
        <w:rPr>
          <w:rFonts w:cstheme="minorHAnsi"/>
          <w:b/>
          <w:sz w:val="28"/>
        </w:rPr>
      </w:pPr>
    </w:p>
    <w:tbl>
      <w:tblPr>
        <w:tblW w:w="11018" w:type="dxa"/>
        <w:tblInd w:w="108" w:type="dxa"/>
        <w:tblLook w:val="04A0" w:firstRow="1" w:lastRow="0" w:firstColumn="1" w:lastColumn="0" w:noHBand="0" w:noVBand="1"/>
      </w:tblPr>
      <w:tblGrid>
        <w:gridCol w:w="943"/>
        <w:gridCol w:w="23"/>
        <w:gridCol w:w="9834"/>
        <w:gridCol w:w="218"/>
      </w:tblGrid>
      <w:tr w:rsidR="00033E87" w:rsidRPr="00AD3D70" w:rsidTr="007074D9">
        <w:trPr>
          <w:gridAfter w:val="1"/>
          <w:wAfter w:w="218" w:type="dxa"/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87" w:rsidRPr="00AD3D70" w:rsidRDefault="00033E87" w:rsidP="0003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>Day -1</w:t>
            </w:r>
          </w:p>
        </w:tc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87" w:rsidRPr="00AD3D70" w:rsidRDefault="00033E87" w:rsidP="000809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AD3D70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Plating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cells in </w:t>
            </w:r>
            <w:r w:rsidR="00717C20">
              <w:rPr>
                <w:rFonts w:eastAsia="Times New Roman" w:cstheme="minorHAnsi"/>
                <w:b/>
                <w:bCs/>
                <w:color w:val="000000"/>
                <w:sz w:val="24"/>
              </w:rPr>
              <w:t>15</w:t>
            </w:r>
            <w:r w:rsidR="00D15836">
              <w:rPr>
                <w:rFonts w:eastAsia="Times New Roman" w:cstheme="minorHAnsi"/>
                <w:b/>
                <w:bCs/>
                <w:color w:val="000000"/>
                <w:sz w:val="24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 </w:t>
            </w:r>
            <w:r w:rsidR="00D15836">
              <w:rPr>
                <w:rFonts w:eastAsia="Times New Roman" w:cstheme="minorHAnsi"/>
                <w:b/>
                <w:bCs/>
                <w:color w:val="000000"/>
                <w:sz w:val="24"/>
              </w:rPr>
              <w:t>m</w:t>
            </w:r>
            <w:r w:rsidR="00717C20">
              <w:rPr>
                <w:rFonts w:eastAsia="Times New Roman" w:cstheme="minorHAnsi"/>
                <w:b/>
                <w:bCs/>
                <w:color w:val="000000"/>
                <w:sz w:val="24"/>
              </w:rPr>
              <w:t>m</w:t>
            </w:r>
            <w:r w:rsidR="00D15836">
              <w:rPr>
                <w:rFonts w:eastAsia="Times New Roman" w:cstheme="minorHAnsi"/>
                <w:b/>
                <w:bCs/>
                <w:color w:val="000000"/>
                <w:sz w:val="24"/>
              </w:rPr>
              <w:t>-</w:t>
            </w:r>
            <w:proofErr w:type="spellStart"/>
            <w:r w:rsidR="00D15836" w:rsidRPr="00D15836">
              <w:rPr>
                <w:rFonts w:eastAsia="Times New Roman" w:cstheme="minorHAnsi"/>
                <w:b/>
                <w:bCs/>
                <w:color w:val="000000"/>
                <w:sz w:val="24"/>
              </w:rPr>
              <w:t>Nunclon</w:t>
            </w:r>
            <w:proofErr w:type="spellEnd"/>
            <w:r w:rsidR="00080904">
              <w:rPr>
                <w:rFonts w:eastAsia="Times New Roman" w:cstheme="minorHAnsi"/>
                <w:b/>
                <w:bCs/>
                <w:color w:val="000000"/>
                <w:sz w:val="24"/>
              </w:rPr>
              <w:t>™ surface</w:t>
            </w:r>
            <w:r w:rsidR="00D15836" w:rsidRPr="00D15836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 cell culture dishes</w:t>
            </w:r>
          </w:p>
        </w:tc>
      </w:tr>
      <w:tr w:rsidR="00033E87" w:rsidRPr="00D100F6" w:rsidTr="007074D9">
        <w:trPr>
          <w:gridAfter w:val="1"/>
          <w:wAfter w:w="218" w:type="dxa"/>
          <w:trHeight w:val="34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87" w:rsidRPr="00D100F6" w:rsidRDefault="00033E87" w:rsidP="00033E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6AD" w:rsidRDefault="00033E87" w:rsidP="005673C1">
            <w:pPr>
              <w:spacing w:after="0" w:line="240" w:lineRule="auto"/>
              <w:rPr>
                <w:rFonts w:eastAsia="Times New Roman" w:cstheme="minorHAnsi"/>
              </w:rPr>
            </w:pPr>
            <w:r w:rsidRPr="00D100F6">
              <w:rPr>
                <w:rFonts w:eastAsia="Times New Roman" w:cstheme="minorHAnsi"/>
              </w:rPr>
              <w:t xml:space="preserve">Plate </w:t>
            </w:r>
            <w:r>
              <w:rPr>
                <w:rFonts w:eastAsia="Times New Roman" w:cstheme="minorHAnsi"/>
              </w:rPr>
              <w:t>c</w:t>
            </w:r>
            <w:r w:rsidRPr="00D100F6">
              <w:rPr>
                <w:rFonts w:eastAsia="Times New Roman" w:cstheme="minorHAnsi"/>
              </w:rPr>
              <w:t>ells</w:t>
            </w:r>
            <w:r>
              <w:rPr>
                <w:rFonts w:eastAsia="Times New Roman" w:cstheme="minorHAnsi"/>
              </w:rPr>
              <w:t xml:space="preserve"> in </w:t>
            </w:r>
            <w:r w:rsidR="00717C20">
              <w:rPr>
                <w:rFonts w:eastAsia="Times New Roman" w:cstheme="minorHAnsi"/>
              </w:rPr>
              <w:t>30</w:t>
            </w:r>
            <w:r>
              <w:rPr>
                <w:rFonts w:eastAsia="Times New Roman" w:cstheme="minorHAnsi"/>
              </w:rPr>
              <w:t xml:space="preserve"> ml growth medium</w:t>
            </w:r>
            <w:r w:rsidRPr="00D100F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per</w:t>
            </w:r>
            <w:r w:rsidR="00717C20">
              <w:rPr>
                <w:rFonts w:eastAsia="Times New Roman" w:cstheme="minorHAnsi"/>
              </w:rPr>
              <w:t xml:space="preserve"> dish.  Given that we are targeting 10% surviving cells after puromycin selection, assume that 1/10 of the seeded cells on Day -1 will be uniquely barcoded.  </w:t>
            </w:r>
            <w:r w:rsidR="005673C1">
              <w:rPr>
                <w:rFonts w:eastAsia="Times New Roman" w:cstheme="minorHAnsi"/>
              </w:rPr>
              <w:t>Plate at least 15 times more cells than the required number of unique</w:t>
            </w:r>
            <w:r w:rsidR="00732F1D">
              <w:rPr>
                <w:rFonts w:eastAsia="Times New Roman" w:cstheme="minorHAnsi"/>
              </w:rPr>
              <w:t>ly</w:t>
            </w:r>
            <w:r w:rsidR="005673C1">
              <w:rPr>
                <w:rFonts w:eastAsia="Times New Roman" w:cstheme="minorHAnsi"/>
              </w:rPr>
              <w:t xml:space="preserve"> barcodes </w:t>
            </w:r>
            <w:r w:rsidR="00732F1D">
              <w:rPr>
                <w:rFonts w:eastAsia="Times New Roman" w:cstheme="minorHAnsi"/>
              </w:rPr>
              <w:t xml:space="preserve">cells </w:t>
            </w:r>
            <w:r w:rsidR="005673C1">
              <w:rPr>
                <w:rFonts w:eastAsia="Times New Roman" w:cstheme="minorHAnsi"/>
              </w:rPr>
              <w:t xml:space="preserve">for the particular experiment. </w:t>
            </w:r>
            <w:r w:rsidR="00EC36AD">
              <w:rPr>
                <w:rFonts w:eastAsia="Times New Roman" w:cstheme="minorHAnsi"/>
              </w:rPr>
              <w:t xml:space="preserve"> </w:t>
            </w:r>
          </w:p>
          <w:p w:rsidR="00EC36AD" w:rsidRDefault="00EC36AD" w:rsidP="005673C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C36AD" w:rsidRDefault="00DE015B" w:rsidP="005673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Remember that t</w:t>
            </w:r>
            <w:r w:rsidR="00EC36AD">
              <w:rPr>
                <w:rFonts w:eastAsia="Times New Roman" w:cstheme="minorHAnsi"/>
              </w:rPr>
              <w:t>wo dish</w:t>
            </w:r>
            <w:r w:rsidR="00046DFA">
              <w:rPr>
                <w:rFonts w:eastAsia="Times New Roman" w:cstheme="minorHAnsi"/>
              </w:rPr>
              <w:t>es</w:t>
            </w:r>
            <w:r w:rsidR="00EC36AD">
              <w:rPr>
                <w:rFonts w:eastAsia="Times New Roman" w:cstheme="minorHAnsi"/>
              </w:rPr>
              <w:t xml:space="preserve"> will be used as controls: </w:t>
            </w:r>
          </w:p>
          <w:p w:rsidR="005673C1" w:rsidRDefault="00EC36AD" w:rsidP="005673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Control</w:t>
            </w:r>
            <w:r w:rsidR="00DE015B">
              <w:rPr>
                <w:rFonts w:eastAsia="Times New Roman" w:cstheme="minorHAnsi"/>
              </w:rPr>
              <w:t xml:space="preserve"> #</w:t>
            </w:r>
            <w:r w:rsidR="00326299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: </w:t>
            </w:r>
            <w:r w:rsidR="00326299">
              <w:rPr>
                <w:rFonts w:eastAsia="Times New Roman" w:cstheme="minorHAnsi"/>
              </w:rPr>
              <w:t>No v</w:t>
            </w:r>
            <w:r>
              <w:rPr>
                <w:rFonts w:eastAsia="Times New Roman" w:cstheme="minorHAnsi"/>
              </w:rPr>
              <w:t>irus infection + Puromycin</w:t>
            </w:r>
            <w:r w:rsidR="00326299">
              <w:rPr>
                <w:rFonts w:eastAsia="Times New Roman" w:cstheme="minorHAnsi"/>
              </w:rPr>
              <w:t xml:space="preserve"> selection</w:t>
            </w:r>
          </w:p>
          <w:p w:rsidR="00326299" w:rsidRDefault="00326299" w:rsidP="003262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Control</w:t>
            </w:r>
            <w:r w:rsidR="00DE015B">
              <w:rPr>
                <w:rFonts w:eastAsia="Times New Roman" w:cstheme="minorHAnsi"/>
              </w:rPr>
              <w:t xml:space="preserve"> #</w:t>
            </w:r>
            <w:r>
              <w:rPr>
                <w:rFonts w:eastAsia="Times New Roman" w:cstheme="minorHAnsi"/>
              </w:rPr>
              <w:t xml:space="preserve">2: Virus infection + No Puromycin </w:t>
            </w:r>
          </w:p>
          <w:p w:rsidR="005673C1" w:rsidRDefault="005673C1" w:rsidP="005673C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33E87" w:rsidRDefault="00326299" w:rsidP="005673C1">
            <w:pPr>
              <w:spacing w:after="0" w:line="240" w:lineRule="auto"/>
              <w:rPr>
                <w:rFonts w:eastAsia="Times New Roman" w:cstheme="minorHAnsi"/>
              </w:rPr>
            </w:pPr>
            <w:r w:rsidRPr="00326299">
              <w:rPr>
                <w:rFonts w:cstheme="minorHAnsi"/>
                <w:b/>
              </w:rPr>
              <w:sym w:font="Wingdings" w:char="F06E"/>
            </w:r>
            <w:r>
              <w:rPr>
                <w:rFonts w:cstheme="minorHAnsi"/>
                <w:b/>
              </w:rPr>
              <w:t xml:space="preserve"> </w:t>
            </w:r>
            <w:r w:rsidR="00717C20">
              <w:rPr>
                <w:rFonts w:eastAsia="Times New Roman" w:cstheme="minorHAnsi"/>
              </w:rPr>
              <w:t>For example, if 6x10</w:t>
            </w:r>
            <w:r w:rsidR="00717C20" w:rsidRPr="00717C20">
              <w:rPr>
                <w:rFonts w:eastAsia="Times New Roman" w:cstheme="minorHAnsi"/>
                <w:vertAlign w:val="superscript"/>
              </w:rPr>
              <w:t>6</w:t>
            </w:r>
            <w:r w:rsidR="00717C20">
              <w:rPr>
                <w:rFonts w:eastAsia="Times New Roman" w:cstheme="minorHAnsi"/>
              </w:rPr>
              <w:t xml:space="preserve"> cells are plated per dish,</w:t>
            </w:r>
            <w:r w:rsidR="005673C1">
              <w:rPr>
                <w:rFonts w:eastAsia="Times New Roman" w:cstheme="minorHAnsi"/>
              </w:rPr>
              <w:t xml:space="preserve"> assume that we will harvest 0.6x10</w:t>
            </w:r>
            <w:r w:rsidR="005673C1" w:rsidRPr="00717C20">
              <w:rPr>
                <w:rFonts w:eastAsia="Times New Roman" w:cstheme="minorHAnsi"/>
                <w:vertAlign w:val="superscript"/>
              </w:rPr>
              <w:t>6</w:t>
            </w:r>
            <w:r w:rsidR="005673C1">
              <w:rPr>
                <w:rFonts w:eastAsia="Times New Roman" w:cstheme="minorHAnsi"/>
              </w:rPr>
              <w:t xml:space="preserve"> cells</w:t>
            </w:r>
            <w:r w:rsidR="00717C20">
              <w:rPr>
                <w:rFonts w:eastAsia="Times New Roman" w:cstheme="minorHAnsi"/>
              </w:rPr>
              <w:t xml:space="preserve"> </w:t>
            </w:r>
            <w:r w:rsidR="005673C1">
              <w:rPr>
                <w:rFonts w:eastAsia="Times New Roman" w:cstheme="minorHAnsi"/>
              </w:rPr>
              <w:t>labeled with unique barcodes from this dish.  If 6x10</w:t>
            </w:r>
            <w:r w:rsidR="005673C1" w:rsidRPr="00717C20">
              <w:rPr>
                <w:rFonts w:eastAsia="Times New Roman" w:cstheme="minorHAnsi"/>
                <w:vertAlign w:val="superscript"/>
              </w:rPr>
              <w:t>6</w:t>
            </w:r>
            <w:r w:rsidR="005673C1">
              <w:rPr>
                <w:rFonts w:eastAsia="Times New Roman" w:cstheme="minorHAnsi"/>
              </w:rPr>
              <w:t xml:space="preserve"> uniquely barcoded cells are required for the in vivo protocol (i.e. subcutaneous injection of 6x10</w:t>
            </w:r>
            <w:r w:rsidR="005673C1" w:rsidRPr="00717C20">
              <w:rPr>
                <w:rFonts w:eastAsia="Times New Roman" w:cstheme="minorHAnsi"/>
                <w:vertAlign w:val="superscript"/>
              </w:rPr>
              <w:t>6</w:t>
            </w:r>
            <w:r w:rsidR="005673C1">
              <w:rPr>
                <w:rFonts w:eastAsia="Times New Roman" w:cstheme="minorHAnsi"/>
                <w:vertAlign w:val="superscript"/>
              </w:rPr>
              <w:t xml:space="preserve"> </w:t>
            </w:r>
            <w:r w:rsidR="005673C1">
              <w:rPr>
                <w:rFonts w:eastAsia="Times New Roman" w:cstheme="minorHAnsi"/>
              </w:rPr>
              <w:t>cells per mouse), AT LEAST 12-15 dish</w:t>
            </w:r>
            <w:r w:rsidR="00046DFA">
              <w:rPr>
                <w:rFonts w:eastAsia="Times New Roman" w:cstheme="minorHAnsi"/>
              </w:rPr>
              <w:t>es</w:t>
            </w:r>
            <w:r w:rsidR="005673C1">
              <w:rPr>
                <w:rFonts w:eastAsia="Times New Roman" w:cstheme="minorHAnsi"/>
              </w:rPr>
              <w:t xml:space="preserve"> of cells should be infected simultaneously to ensure having the cell population of sufficient complexity. </w:t>
            </w:r>
          </w:p>
          <w:p w:rsidR="00326299" w:rsidRDefault="00326299" w:rsidP="005673C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26299" w:rsidRDefault="00326299" w:rsidP="00326299">
            <w:pPr>
              <w:spacing w:after="0"/>
              <w:rPr>
                <w:rFonts w:cstheme="minorHAnsi"/>
                <w:i/>
              </w:rPr>
            </w:pPr>
            <w:r w:rsidRPr="00326299">
              <w:rPr>
                <w:rFonts w:cstheme="minorHAnsi"/>
                <w:b/>
              </w:rPr>
              <w:sym w:font="Wingdings" w:char="F06E"/>
            </w:r>
            <w:r w:rsidRPr="00326299">
              <w:rPr>
                <w:rFonts w:cstheme="minorHAnsi"/>
                <w:b/>
              </w:rPr>
              <w:t xml:space="preserve"> </w:t>
            </w:r>
            <w:r w:rsidRPr="00326299">
              <w:rPr>
                <w:rFonts w:cstheme="minorHAnsi"/>
                <w:b/>
                <w:i/>
              </w:rPr>
              <w:t xml:space="preserve">If the infected cells will be selected by </w:t>
            </w:r>
            <w:r w:rsidRPr="00326299">
              <w:rPr>
                <w:rFonts w:ascii="Calibri" w:eastAsia="Times New Roman" w:hAnsi="Calibri" w:cs="Calibri"/>
                <w:b/>
                <w:i/>
                <w:color w:val="000000"/>
              </w:rPr>
              <w:t>FACS cell sorting for TagRFP expression</w:t>
            </w:r>
            <w:r w:rsidRPr="00326299">
              <w:rPr>
                <w:rFonts w:ascii="Calibri" w:eastAsia="Times New Roman" w:hAnsi="Calibri" w:cs="Calibri"/>
                <w:i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consider that FACS sorting will significantly decrease cell viability and determine the number of cells to plate accordingly.    </w:t>
            </w:r>
          </w:p>
          <w:p w:rsidR="00326299" w:rsidRPr="00326299" w:rsidRDefault="00326299" w:rsidP="00326299">
            <w:pPr>
              <w:spacing w:after="0"/>
              <w:rPr>
                <w:rFonts w:cstheme="minorHAnsi"/>
                <w:i/>
              </w:rPr>
            </w:pPr>
          </w:p>
        </w:tc>
      </w:tr>
      <w:tr w:rsidR="00033E87" w:rsidRPr="004433CB" w:rsidTr="007074D9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87" w:rsidRDefault="00033E87" w:rsidP="00033E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33E87" w:rsidRPr="004433CB" w:rsidRDefault="00033E87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87" w:rsidRPr="004433CB" w:rsidRDefault="00033E87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Viral infection</w:t>
            </w:r>
          </w:p>
        </w:tc>
      </w:tr>
      <w:tr w:rsidR="00033E87" w:rsidRPr="004433CB" w:rsidTr="007074D9">
        <w:trPr>
          <w:trHeight w:val="1485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87" w:rsidRPr="004433CB" w:rsidRDefault="00033E87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87" w:rsidRDefault="00033E87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</w:t>
            </w:r>
            <w:r w:rsidRPr="005336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virus stock per </w:t>
            </w:r>
            <w:r w:rsidR="005673C1">
              <w:rPr>
                <w:rFonts w:ascii="Calibri" w:eastAsia="Times New Roman" w:hAnsi="Calibri" w:cs="Calibri"/>
                <w:color w:val="000000"/>
              </w:rPr>
              <w:t>dish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1</w:t>
            </w:r>
            <w:r w:rsidR="005673C1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ml of growth medium supplemented</w:t>
            </w:r>
            <w:r w:rsidRPr="00533644">
              <w:rPr>
                <w:rFonts w:ascii="Calibri" w:eastAsia="Times New Roman" w:hAnsi="Calibri" w:cs="Calibri"/>
                <w:color w:val="000000"/>
              </w:rPr>
              <w:t xml:space="preserve"> with 8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µg/ml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polybrene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(Millipore).  Make</w:t>
            </w:r>
            <w:r w:rsidR="00EC36AD">
              <w:rPr>
                <w:rFonts w:ascii="Calibri" w:eastAsia="Times New Roman" w:hAnsi="Calibri" w:cs="Calibri"/>
                <w:color w:val="000000"/>
              </w:rPr>
              <w:t xml:space="preserve"> sure not to add virus into </w:t>
            </w:r>
            <w:r w:rsidR="00EC36AD" w:rsidRPr="00326299">
              <w:rPr>
                <w:rFonts w:ascii="Calibri" w:eastAsia="Times New Roman" w:hAnsi="Calibri" w:cs="Calibri"/>
                <w:i/>
                <w:color w:val="000000"/>
              </w:rPr>
              <w:t>Dish #</w:t>
            </w:r>
            <w:r w:rsidR="00326299" w:rsidRPr="00326299">
              <w:rPr>
                <w:rFonts w:ascii="Calibri" w:eastAsia="Times New Roman" w:hAnsi="Calibri" w:cs="Calibri"/>
                <w:i/>
                <w:color w:val="000000"/>
              </w:rPr>
              <w:t>1</w:t>
            </w:r>
            <w:r w:rsidR="00EC36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“No virus</w:t>
            </w:r>
            <w:r w:rsidR="00326299">
              <w:rPr>
                <w:rFonts w:ascii="Calibri" w:eastAsia="Times New Roman" w:hAnsi="Calibri" w:cs="Calibri"/>
                <w:color w:val="000000"/>
              </w:rPr>
              <w:t xml:space="preserve"> + Puromycin selection</w:t>
            </w:r>
            <w:r>
              <w:rPr>
                <w:rFonts w:ascii="Calibri" w:eastAsia="Times New Roman" w:hAnsi="Calibri" w:cs="Calibri"/>
                <w:color w:val="000000"/>
              </w:rPr>
              <w:t>”.  Incub</w:t>
            </w:r>
            <w:r w:rsidR="00326299">
              <w:rPr>
                <w:rFonts w:ascii="Calibri" w:eastAsia="Times New Roman" w:hAnsi="Calibri" w:cs="Calibri"/>
                <w:color w:val="000000"/>
              </w:rPr>
              <w:t>ate cells with virus for 24 h.</w:t>
            </w:r>
          </w:p>
          <w:p w:rsidR="00033E87" w:rsidRDefault="00033E87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10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2367"/>
              <w:gridCol w:w="2368"/>
            </w:tblGrid>
            <w:tr w:rsidR="00EC36AD" w:rsidRPr="00767CC9" w:rsidTr="00EC36AD">
              <w:trPr>
                <w:trHeight w:val="537"/>
              </w:trPr>
              <w:tc>
                <w:tcPr>
                  <w:tcW w:w="1830" w:type="dxa"/>
                  <w:vAlign w:val="center"/>
                </w:tcPr>
                <w:p w:rsidR="00EC36AD" w:rsidRPr="00D10784" w:rsidRDefault="00EC36AD" w:rsidP="00EC36A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Dish #</w:t>
                  </w:r>
                </w:p>
              </w:tc>
              <w:tc>
                <w:tcPr>
                  <w:tcW w:w="2367" w:type="dxa"/>
                  <w:vAlign w:val="center"/>
                </w:tcPr>
                <w:p w:rsidR="00EC36AD" w:rsidRPr="00EC36AD" w:rsidRDefault="002125A8" w:rsidP="002125A8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ClonTracer</w:t>
                  </w:r>
                  <w:r w:rsidR="00EC36AD" w:rsidRPr="00EC36AD"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 virus infection</w:t>
                  </w:r>
                </w:p>
              </w:tc>
              <w:tc>
                <w:tcPr>
                  <w:tcW w:w="2368" w:type="dxa"/>
                  <w:vAlign w:val="center"/>
                </w:tcPr>
                <w:p w:rsidR="00EC36AD" w:rsidRPr="00EC36AD" w:rsidRDefault="00EC36AD" w:rsidP="00EC36A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</w:rPr>
                  </w:pPr>
                  <w:r w:rsidRPr="00EC36AD">
                    <w:rPr>
                      <w:rFonts w:ascii="Calibri" w:eastAsia="Times New Roman" w:hAnsi="Calibri" w:cs="Calibri"/>
                      <w:b/>
                      <w:color w:val="000000"/>
                    </w:rPr>
                    <w:t>Puromycin selection</w:t>
                  </w:r>
                </w:p>
              </w:tc>
            </w:tr>
            <w:tr w:rsidR="00EC36AD" w:rsidRPr="00767CC9" w:rsidTr="00EC36AD">
              <w:trPr>
                <w:trHeight w:val="537"/>
              </w:trPr>
              <w:tc>
                <w:tcPr>
                  <w:tcW w:w="1830" w:type="dxa"/>
                  <w:vAlign w:val="center"/>
                </w:tcPr>
                <w:p w:rsidR="00EC36AD" w:rsidRPr="00EC36AD" w:rsidRDefault="00EC36AD" w:rsidP="00DE015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</w:rPr>
                  </w:pPr>
                  <w:r w:rsidRPr="00EC36AD">
                    <w:rPr>
                      <w:rFonts w:ascii="Calibri" w:eastAsia="Times New Roman" w:hAnsi="Calibri" w:cs="Calibri"/>
                      <w:b/>
                      <w:color w:val="000000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 (Control</w:t>
                  </w:r>
                  <w:r w:rsidR="00DE015B"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 #1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2367" w:type="dxa"/>
                  <w:vAlign w:val="center"/>
                </w:tcPr>
                <w:p w:rsidR="00EC36AD" w:rsidRPr="00EC36AD" w:rsidRDefault="00326299" w:rsidP="00EC36A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2368" w:type="dxa"/>
                  <w:vAlign w:val="center"/>
                </w:tcPr>
                <w:p w:rsidR="00EC36AD" w:rsidRPr="00EC36AD" w:rsidRDefault="00326299" w:rsidP="00EC36A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Yes</w:t>
                  </w:r>
                </w:p>
              </w:tc>
            </w:tr>
            <w:tr w:rsidR="00EC36AD" w:rsidRPr="00767CC9" w:rsidTr="00EC36AD">
              <w:trPr>
                <w:trHeight w:val="537"/>
              </w:trPr>
              <w:tc>
                <w:tcPr>
                  <w:tcW w:w="1830" w:type="dxa"/>
                  <w:vAlign w:val="center"/>
                </w:tcPr>
                <w:p w:rsidR="00EC36AD" w:rsidRPr="00EC36AD" w:rsidRDefault="00EC36AD" w:rsidP="00DE015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C36AD">
                    <w:rPr>
                      <w:rFonts w:ascii="Calibri" w:eastAsia="Times New Roman" w:hAnsi="Calibri" w:cs="Calibri"/>
                      <w:b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 (Control</w:t>
                  </w:r>
                  <w:r w:rsidR="00DE015B">
                    <w:rPr>
                      <w:rFonts w:ascii="Calibri" w:eastAsia="Times New Roman" w:hAnsi="Calibri" w:cs="Calibri"/>
                      <w:b/>
                      <w:color w:val="000000"/>
                    </w:rPr>
                    <w:t xml:space="preserve"> #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2)</w:t>
                  </w:r>
                </w:p>
              </w:tc>
              <w:tc>
                <w:tcPr>
                  <w:tcW w:w="2367" w:type="dxa"/>
                  <w:vAlign w:val="center"/>
                </w:tcPr>
                <w:p w:rsidR="00EC36AD" w:rsidRPr="00EC36AD" w:rsidRDefault="00326299" w:rsidP="00326299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Yes</w:t>
                  </w:r>
                </w:p>
              </w:tc>
              <w:tc>
                <w:tcPr>
                  <w:tcW w:w="2368" w:type="dxa"/>
                  <w:vAlign w:val="center"/>
                </w:tcPr>
                <w:p w:rsidR="00EC36AD" w:rsidRPr="00D10784" w:rsidRDefault="00326299" w:rsidP="00EC36A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No</w:t>
                  </w:r>
                </w:p>
              </w:tc>
            </w:tr>
            <w:tr w:rsidR="00EC36AD" w:rsidRPr="00767CC9" w:rsidTr="00EC36AD">
              <w:trPr>
                <w:trHeight w:val="537"/>
              </w:trPr>
              <w:tc>
                <w:tcPr>
                  <w:tcW w:w="1830" w:type="dxa"/>
                  <w:vAlign w:val="center"/>
                </w:tcPr>
                <w:p w:rsidR="00EC36AD" w:rsidRPr="00EC36AD" w:rsidRDefault="00EC36AD" w:rsidP="00EC36A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3 - N</w:t>
                  </w:r>
                </w:p>
              </w:tc>
              <w:tc>
                <w:tcPr>
                  <w:tcW w:w="2367" w:type="dxa"/>
                  <w:vAlign w:val="center"/>
                </w:tcPr>
                <w:p w:rsidR="00EC36AD" w:rsidRPr="00EC36AD" w:rsidRDefault="00EC36AD" w:rsidP="00EC36A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C36AD">
                    <w:rPr>
                      <w:rFonts w:ascii="Calibri" w:eastAsia="Times New Roman" w:hAnsi="Calibri" w:cs="Calibri"/>
                      <w:b/>
                      <w:color w:val="000000"/>
                    </w:rPr>
                    <w:t>Yes</w:t>
                  </w:r>
                </w:p>
              </w:tc>
              <w:tc>
                <w:tcPr>
                  <w:tcW w:w="2368" w:type="dxa"/>
                  <w:vAlign w:val="center"/>
                </w:tcPr>
                <w:p w:rsidR="00EC36AD" w:rsidRPr="00D10784" w:rsidRDefault="00EC36AD" w:rsidP="00EC36AD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Yes</w:t>
                  </w:r>
                </w:p>
              </w:tc>
            </w:tr>
          </w:tbl>
          <w:p w:rsidR="00EC36AD" w:rsidRDefault="00EC36AD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C36AD" w:rsidRDefault="00EC36AD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C36AD" w:rsidRDefault="00EC36AD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C36AD" w:rsidRDefault="00EC36AD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C36AD" w:rsidRPr="004433CB" w:rsidRDefault="00EC36AD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E87" w:rsidRPr="004433CB" w:rsidTr="007074D9">
        <w:trPr>
          <w:gridAfter w:val="1"/>
          <w:wAfter w:w="218" w:type="dxa"/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87" w:rsidRDefault="00033E87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6E0CFC" w:rsidRDefault="006E0CFC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33E87" w:rsidRDefault="00033E87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+1</w:t>
            </w:r>
          </w:p>
          <w:p w:rsidR="00033E87" w:rsidRDefault="00033E87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33E87" w:rsidRDefault="00033E87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326299" w:rsidRDefault="00326299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326299" w:rsidRDefault="00326299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33E87" w:rsidRDefault="00033E87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326299" w:rsidRDefault="00326299" w:rsidP="00033E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033E87" w:rsidRPr="004433CB" w:rsidRDefault="00033E87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AFE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Day +4</w:t>
            </w: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9" w:rsidRDefault="00326299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6E0CFC" w:rsidRDefault="006E0CFC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033E87" w:rsidRDefault="00033E87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Adding puromycin-containing medium</w:t>
            </w:r>
          </w:p>
          <w:p w:rsidR="00033E87" w:rsidRDefault="00033E87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Remove the virus-containing medium and replace with </w:t>
            </w:r>
            <w:r w:rsidR="00326299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ml puromycin-containing medium per </w:t>
            </w:r>
            <w:r w:rsidR="00326299">
              <w:rPr>
                <w:rFonts w:ascii="Calibri" w:eastAsia="Times New Roman" w:hAnsi="Calibri" w:cs="Calibri"/>
                <w:color w:val="000000"/>
              </w:rPr>
              <w:t>dish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 For </w:t>
            </w:r>
            <w:r w:rsidR="00326299">
              <w:rPr>
                <w:rFonts w:ascii="Calibri" w:eastAsia="Times New Roman" w:hAnsi="Calibri" w:cs="Calibri"/>
                <w:color w:val="000000"/>
              </w:rPr>
              <w:t xml:space="preserve">Dish #2 </w:t>
            </w:r>
            <w:r>
              <w:rPr>
                <w:rFonts w:ascii="Calibri" w:eastAsia="Times New Roman" w:hAnsi="Calibri" w:cs="Calibri"/>
                <w:color w:val="000000"/>
              </w:rPr>
              <w:t>“</w:t>
            </w:r>
            <w:r w:rsidR="00326299">
              <w:rPr>
                <w:rFonts w:ascii="Calibri" w:eastAsia="Times New Roman" w:hAnsi="Calibri" w:cs="Calibri"/>
                <w:color w:val="000000"/>
              </w:rPr>
              <w:t xml:space="preserve">Virus infection + </w:t>
            </w:r>
            <w:r>
              <w:rPr>
                <w:rFonts w:ascii="Calibri" w:eastAsia="Times New Roman" w:hAnsi="Calibri" w:cs="Calibri"/>
                <w:color w:val="000000"/>
              </w:rPr>
              <w:t>No puromycin”</w:t>
            </w:r>
            <w:r w:rsidR="00326299">
              <w:rPr>
                <w:rFonts w:ascii="Calibri" w:eastAsia="Times New Roman" w:hAnsi="Calibri" w:cs="Calibri"/>
                <w:color w:val="000000"/>
              </w:rPr>
              <w:t xml:space="preserve"> dish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remove the virus and add </w:t>
            </w:r>
            <w:r w:rsidR="00326299">
              <w:rPr>
                <w:rFonts w:ascii="Calibri" w:eastAsia="Times New Roman" w:hAnsi="Calibri" w:cs="Calibri"/>
                <w:color w:val="000000"/>
              </w:rPr>
              <w:t xml:space="preserve">30 ml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fresh growth medium.  Select the cells in puromycin for 72 h. </w:t>
            </w:r>
          </w:p>
          <w:p w:rsidR="00033E87" w:rsidRDefault="00033E87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326299" w:rsidRDefault="00326299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326299" w:rsidRDefault="00326299" w:rsidP="00033E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033E87" w:rsidRPr="004433CB" w:rsidRDefault="002F7E4B" w:rsidP="002125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Harvest the </w:t>
            </w:r>
            <w:r w:rsidR="002125A8">
              <w:rPr>
                <w:rFonts w:ascii="Calibri" w:eastAsia="Times New Roman" w:hAnsi="Calibri" w:cs="Calibri"/>
                <w:b/>
                <w:color w:val="000000"/>
                <w:sz w:val="24"/>
              </w:rPr>
              <w:t>ClonTracer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-barcoded cells and expand up to 14 days to have enough cells for implantation </w:t>
            </w:r>
          </w:p>
        </w:tc>
      </w:tr>
      <w:tr w:rsidR="00033E87" w:rsidRPr="00767CC9" w:rsidTr="007074D9">
        <w:trPr>
          <w:gridAfter w:val="1"/>
          <w:wAfter w:w="218" w:type="dxa"/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E87" w:rsidRPr="004433CB" w:rsidRDefault="00033E87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7E4B" w:rsidRDefault="002F7E4B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Trypsinize the</w:t>
            </w:r>
            <w:r w:rsidR="009E03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25A8">
              <w:rPr>
                <w:rFonts w:ascii="Calibri" w:eastAsia="Times New Roman" w:hAnsi="Calibri" w:cs="Calibri"/>
                <w:color w:val="000000"/>
              </w:rPr>
              <w:t>ClonTracer</w:t>
            </w:r>
            <w:r>
              <w:rPr>
                <w:rFonts w:ascii="Calibri" w:eastAsia="Times New Roman" w:hAnsi="Calibri" w:cs="Calibri"/>
                <w:color w:val="000000"/>
              </w:rPr>
              <w:t>-barcoded cells</w:t>
            </w:r>
            <w:r w:rsidR="00251CA7">
              <w:rPr>
                <w:rFonts w:ascii="Calibri" w:eastAsia="Times New Roman" w:hAnsi="Calibri" w:cs="Calibri"/>
                <w:color w:val="000000"/>
              </w:rPr>
              <w:t xml:space="preserve"> (if adherent cell lines)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from</w:t>
            </w:r>
            <w:r w:rsidRPr="002F7E4B">
              <w:rPr>
                <w:rFonts w:ascii="Calibri" w:eastAsia="Times New Roman" w:hAnsi="Calibri" w:cs="Calibri"/>
                <w:i/>
                <w:color w:val="000000"/>
              </w:rPr>
              <w:t xml:space="preserve"> Dish #3-N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combine them together.   Count the number of cells and confirm that the MOI of approximately 0.1 was achieved (</w:t>
            </w:r>
            <w:r w:rsidR="009E03B3">
              <w:rPr>
                <w:rFonts w:ascii="Calibri" w:eastAsia="Times New Roman" w:hAnsi="Calibri" w:cs="Calibri"/>
                <w:color w:val="000000"/>
              </w:rPr>
              <w:t xml:space="preserve">i.e. </w:t>
            </w:r>
            <w:r>
              <w:rPr>
                <w:rFonts w:ascii="Calibri" w:eastAsia="Times New Roman" w:hAnsi="Calibri" w:cs="Calibri"/>
                <w:color w:val="000000"/>
              </w:rPr>
              <w:t>10% surviving cells after puromycin selection compared to</w:t>
            </w:r>
            <w:r w:rsidRPr="002F7E4B">
              <w:rPr>
                <w:rFonts w:ascii="Calibri" w:eastAsia="Times New Roman" w:hAnsi="Calibri" w:cs="Calibri"/>
                <w:i/>
                <w:color w:val="000000"/>
              </w:rPr>
              <w:t xml:space="preserve"> Dish #2</w:t>
            </w:r>
            <w:r w:rsidR="009E03B3" w:rsidRPr="009E03B3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 Based on </w:t>
            </w:r>
            <w:r w:rsidR="00EC03A7">
              <w:rPr>
                <w:rFonts w:ascii="Calibri" w:eastAsia="Times New Roman" w:hAnsi="Calibri" w:cs="Calibri"/>
                <w:color w:val="000000"/>
              </w:rPr>
              <w:t xml:space="preserve">% </w:t>
            </w:r>
            <w:r>
              <w:rPr>
                <w:rFonts w:ascii="Calibri" w:eastAsia="Times New Roman" w:hAnsi="Calibri" w:cs="Calibri"/>
                <w:color w:val="000000"/>
              </w:rPr>
              <w:t>infect</w:t>
            </w:r>
            <w:r w:rsidR="00EC03A7">
              <w:rPr>
                <w:rFonts w:ascii="Calibri" w:eastAsia="Times New Roman" w:hAnsi="Calibri" w:cs="Calibri"/>
                <w:color w:val="000000"/>
              </w:rPr>
              <w:t>ed cells</w:t>
            </w:r>
            <w:r>
              <w:rPr>
                <w:rFonts w:ascii="Calibri" w:eastAsia="Times New Roman" w:hAnsi="Calibri" w:cs="Calibri"/>
                <w:color w:val="000000"/>
              </w:rPr>
              <w:t>, calculate the number of individually infected</w:t>
            </w:r>
            <w:r w:rsidR="00EC03A7">
              <w:rPr>
                <w:rFonts w:ascii="Calibri" w:eastAsia="Times New Roman" w:hAnsi="Calibri" w:cs="Calibri"/>
                <w:color w:val="000000"/>
              </w:rPr>
              <w:t xml:space="preserve"> (i.e. uniquely barcoded)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cells on Day 0.  </w:t>
            </w:r>
          </w:p>
          <w:p w:rsidR="002F7E4B" w:rsidRDefault="002F7E4B" w:rsidP="0003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33E87" w:rsidRPr="00767CC9" w:rsidRDefault="002F7E4B" w:rsidP="005A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Re-plate the combined</w:t>
            </w:r>
            <w:r w:rsidR="00EC03A7">
              <w:rPr>
                <w:rFonts w:ascii="Calibri" w:eastAsia="Times New Roman" w:hAnsi="Calibri" w:cs="Calibri"/>
                <w:color w:val="000000"/>
              </w:rPr>
              <w:t xml:space="preserve"> pool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25A8">
              <w:rPr>
                <w:rFonts w:ascii="Calibri" w:eastAsia="Times New Roman" w:hAnsi="Calibri" w:cs="Calibri"/>
                <w:color w:val="000000"/>
              </w:rPr>
              <w:t>ClonTracer</w:t>
            </w:r>
            <w:r w:rsidR="00EC03A7">
              <w:rPr>
                <w:rFonts w:ascii="Calibri" w:eastAsia="Times New Roman" w:hAnsi="Calibri" w:cs="Calibri"/>
                <w:color w:val="000000"/>
              </w:rPr>
              <w:t xml:space="preserve"> virus infected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cells into T150 or T225 flasks and expand them preferentially for no more than 14 days until </w:t>
            </w:r>
            <w:r w:rsidR="0048001B">
              <w:rPr>
                <w:rFonts w:ascii="Calibri" w:eastAsia="Times New Roman" w:hAnsi="Calibri" w:cs="Calibri"/>
                <w:color w:val="000000"/>
              </w:rPr>
              <w:t>having the enough number of cells</w:t>
            </w:r>
            <w:r w:rsidR="005A2800">
              <w:rPr>
                <w:rFonts w:ascii="Calibri" w:eastAsia="Times New Roman" w:hAnsi="Calibri" w:cs="Calibri"/>
                <w:color w:val="000000"/>
              </w:rPr>
              <w:t xml:space="preserve"> for the treatment experiment</w:t>
            </w:r>
            <w:r w:rsidR="0048001B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 We have confirmed that 14 days of cell expansion does not affect the clonal diversity and barcode</w:t>
            </w:r>
            <w:r w:rsidR="00EC03A7">
              <w:rPr>
                <w:rFonts w:ascii="Calibri" w:eastAsia="Times New Roman" w:hAnsi="Calibri" w:cs="Calibri"/>
                <w:color w:val="000000"/>
              </w:rPr>
              <w:t xml:space="preserve"> representation significantly.</w:t>
            </w:r>
          </w:p>
        </w:tc>
      </w:tr>
      <w:tr w:rsidR="00326299" w:rsidRPr="001D4CDF" w:rsidTr="007074D9">
        <w:trPr>
          <w:gridAfter w:val="2"/>
          <w:wAfter w:w="10052" w:type="dxa"/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9" w:rsidRPr="004433CB" w:rsidRDefault="00326299" w:rsidP="00786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001B" w:rsidRPr="001D4CDF" w:rsidTr="007074D9">
        <w:trPr>
          <w:gridAfter w:val="2"/>
          <w:wAfter w:w="10052" w:type="dxa"/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01B" w:rsidRDefault="0048001B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8001B" w:rsidRPr="004433CB" w:rsidRDefault="0048001B" w:rsidP="0003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48001B" w:rsidRPr="0048001B" w:rsidRDefault="0048001B" w:rsidP="0048001B">
      <w:pPr>
        <w:pStyle w:val="ListParagraph"/>
        <w:numPr>
          <w:ilvl w:val="0"/>
          <w:numId w:val="13"/>
        </w:num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Generation of the </w:t>
      </w:r>
      <w:r w:rsidR="002125A8">
        <w:rPr>
          <w:rFonts w:cstheme="minorHAnsi"/>
          <w:b/>
          <w:sz w:val="28"/>
        </w:rPr>
        <w:t>ClonTracer</w:t>
      </w:r>
      <w:r>
        <w:rPr>
          <w:rFonts w:cstheme="minorHAnsi"/>
          <w:b/>
          <w:sz w:val="28"/>
        </w:rPr>
        <w:t xml:space="preserve">-barcoded cell lines containing </w:t>
      </w:r>
      <w:r w:rsidR="00EC03A7">
        <w:rPr>
          <w:rFonts w:cstheme="minorHAnsi"/>
          <w:b/>
          <w:sz w:val="28"/>
        </w:rPr>
        <w:t xml:space="preserve">the </w:t>
      </w:r>
      <w:r>
        <w:rPr>
          <w:rFonts w:cstheme="minorHAnsi"/>
          <w:b/>
          <w:sz w:val="28"/>
        </w:rPr>
        <w:t>de</w:t>
      </w:r>
      <w:r w:rsidR="002E5287">
        <w:rPr>
          <w:rFonts w:cstheme="minorHAnsi"/>
          <w:b/>
          <w:sz w:val="28"/>
        </w:rPr>
        <w:t>fined number of unique barcodes</w:t>
      </w:r>
    </w:p>
    <w:tbl>
      <w:tblPr>
        <w:tblW w:w="11495" w:type="dxa"/>
        <w:tblInd w:w="108" w:type="dxa"/>
        <w:tblLook w:val="04A0" w:firstRow="1" w:lastRow="0" w:firstColumn="1" w:lastColumn="0" w:noHBand="0" w:noVBand="1"/>
      </w:tblPr>
      <w:tblGrid>
        <w:gridCol w:w="966"/>
        <w:gridCol w:w="10104"/>
        <w:gridCol w:w="425"/>
      </w:tblGrid>
      <w:tr w:rsidR="0048001B" w:rsidRPr="004433CB" w:rsidTr="004248A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1B" w:rsidRDefault="0048001B" w:rsidP="004800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4433CB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Day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-1   </w:t>
            </w:r>
          </w:p>
          <w:p w:rsidR="0048001B" w:rsidRPr="0048001B" w:rsidRDefault="00FE3DBA" w:rsidP="0048001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</w:rPr>
              <w:t>to</w:t>
            </w:r>
          </w:p>
          <w:p w:rsidR="0048001B" w:rsidRDefault="0048001B" w:rsidP="004248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Day +1</w:t>
            </w:r>
          </w:p>
          <w:p w:rsidR="0048001B" w:rsidRDefault="0048001B" w:rsidP="004248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48001B" w:rsidRDefault="0048001B" w:rsidP="004248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48001B" w:rsidRDefault="0048001B" w:rsidP="00424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022AFE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Day +4</w:t>
            </w:r>
          </w:p>
          <w:p w:rsidR="0048001B" w:rsidRPr="004433CB" w:rsidRDefault="0048001B" w:rsidP="00424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BA" w:rsidRDefault="00FE3DBA" w:rsidP="004248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48001B" w:rsidRPr="009357A0" w:rsidRDefault="0048001B" w:rsidP="00424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Follow the protocol a</w:t>
            </w:r>
            <w:r w:rsidR="00EC03A7">
              <w:rPr>
                <w:rFonts w:ascii="Calibri" w:eastAsia="Times New Roman" w:hAnsi="Calibri" w:cs="Calibri"/>
                <w:b/>
                <w:color w:val="000000"/>
                <w:sz w:val="24"/>
              </w:rPr>
              <w:t>s described above in Section 3.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1.</w:t>
            </w:r>
          </w:p>
          <w:p w:rsidR="0048001B" w:rsidRDefault="0048001B" w:rsidP="004248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48001B" w:rsidRDefault="0048001B" w:rsidP="004248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48001B" w:rsidRDefault="0048001B" w:rsidP="004248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48001B" w:rsidRPr="004433CB" w:rsidRDefault="0048001B" w:rsidP="00781A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Harvest the </w:t>
            </w:r>
            <w:r w:rsidR="002125A8">
              <w:rPr>
                <w:rFonts w:ascii="Calibri" w:eastAsia="Times New Roman" w:hAnsi="Calibri" w:cs="Calibri"/>
                <w:b/>
                <w:color w:val="000000"/>
                <w:sz w:val="24"/>
              </w:rPr>
              <w:t>ClonTracer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-barcoded cells</w:t>
            </w:r>
            <w:r w:rsidR="00FE3DBA">
              <w:rPr>
                <w:rFonts w:ascii="Calibri" w:eastAsia="Times New Roman" w:hAnsi="Calibri" w:cs="Calibri"/>
                <w:b/>
                <w:color w:val="000000"/>
                <w:sz w:val="24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seed the </w:t>
            </w:r>
            <w:r w:rsidR="00FE3DBA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particular number of cells &amp;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expand </w:t>
            </w:r>
            <w:r w:rsidR="00FE3DBA">
              <w:rPr>
                <w:rFonts w:ascii="Calibri" w:eastAsia="Times New Roman" w:hAnsi="Calibri" w:cs="Calibri"/>
                <w:b/>
                <w:color w:val="000000"/>
                <w:sz w:val="24"/>
              </w:rPr>
              <w:t>to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have enough cells for </w:t>
            </w:r>
            <w:r w:rsidR="00781A36">
              <w:rPr>
                <w:rFonts w:ascii="Calibri" w:eastAsia="Times New Roman" w:hAnsi="Calibri" w:cs="Calibri"/>
                <w:b/>
                <w:color w:val="000000"/>
                <w:sz w:val="24"/>
              </w:rPr>
              <w:t>experiments</w:t>
            </w:r>
          </w:p>
        </w:tc>
      </w:tr>
      <w:tr w:rsidR="0048001B" w:rsidRPr="00767CC9" w:rsidTr="004248A2">
        <w:trPr>
          <w:gridAfter w:val="1"/>
          <w:wAfter w:w="425" w:type="dxa"/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01B" w:rsidRPr="004433CB" w:rsidRDefault="0048001B" w:rsidP="0042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01B" w:rsidRDefault="00251CA7" w:rsidP="00424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Harvest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 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25A8">
              <w:rPr>
                <w:rFonts w:ascii="Calibri" w:eastAsia="Times New Roman" w:hAnsi="Calibri" w:cs="Calibri"/>
                <w:color w:val="000000"/>
              </w:rPr>
              <w:t>ClonTracer</w:t>
            </w:r>
            <w:r w:rsidR="0048001B">
              <w:rPr>
                <w:rFonts w:ascii="Calibri" w:eastAsia="Times New Roman" w:hAnsi="Calibri" w:cs="Calibri"/>
                <w:color w:val="000000"/>
              </w:rPr>
              <w:t>-barcoded cells</w:t>
            </w:r>
            <w:r w:rsidR="00240D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8001B">
              <w:rPr>
                <w:rFonts w:ascii="Calibri" w:eastAsia="Times New Roman" w:hAnsi="Calibri" w:cs="Calibri"/>
                <w:color w:val="000000"/>
              </w:rPr>
              <w:t>from</w:t>
            </w:r>
            <w:r w:rsidR="0048001B" w:rsidRPr="002F7E4B">
              <w:rPr>
                <w:rFonts w:ascii="Calibri" w:eastAsia="Times New Roman" w:hAnsi="Calibri" w:cs="Calibri"/>
                <w:i/>
                <w:color w:val="000000"/>
              </w:rPr>
              <w:t xml:space="preserve"> Dish #3-N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 and combine them together.  </w:t>
            </w:r>
            <w:r>
              <w:rPr>
                <w:rFonts w:ascii="Calibri" w:eastAsia="Times New Roman" w:hAnsi="Calibri" w:cs="Calibri"/>
                <w:color w:val="000000"/>
              </w:rPr>
              <w:t>Count the number of cells and c</w:t>
            </w:r>
            <w:r w:rsidR="0048001B">
              <w:rPr>
                <w:rFonts w:ascii="Calibri" w:eastAsia="Times New Roman" w:hAnsi="Calibri" w:cs="Calibri"/>
                <w:color w:val="000000"/>
              </w:rPr>
              <w:t>onfirm that the MOI of approximately 0.1 was achieved (10% surviving cells after puromycin selection compared to</w:t>
            </w:r>
            <w:r w:rsidR="0048001B" w:rsidRPr="002F7E4B">
              <w:rPr>
                <w:rFonts w:ascii="Calibri" w:eastAsia="Times New Roman" w:hAnsi="Calibri" w:cs="Calibri"/>
                <w:i/>
                <w:color w:val="000000"/>
              </w:rPr>
              <w:t xml:space="preserve"> Dish #2</w:t>
            </w:r>
            <w:r w:rsidR="006D769E">
              <w:rPr>
                <w:rFonts w:ascii="Calibri" w:eastAsia="Times New Roman" w:hAnsi="Calibri" w:cs="Calibri"/>
                <w:color w:val="000000"/>
              </w:rPr>
              <w:t>)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.  Based 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% 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infectivity, calculate the number of individually infected cells on Day 0.  </w:t>
            </w:r>
          </w:p>
          <w:p w:rsidR="00FE3DBA" w:rsidRDefault="00FE3DBA" w:rsidP="00424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8001B" w:rsidRPr="00022AFE" w:rsidRDefault="00251CA7" w:rsidP="00424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FE3DBA">
              <w:rPr>
                <w:rFonts w:ascii="Calibri" w:eastAsia="Times New Roman" w:hAnsi="Calibri" w:cs="Calibri"/>
                <w:color w:val="000000"/>
              </w:rPr>
              <w:t xml:space="preserve">eed 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="00FE3DBA">
              <w:rPr>
                <w:rFonts w:ascii="Calibri" w:eastAsia="Times New Roman" w:hAnsi="Calibri" w:cs="Calibri"/>
                <w:color w:val="000000"/>
              </w:rPr>
              <w:t xml:space="preserve">desired number of cells out of the 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combined </w:t>
            </w:r>
            <w:r w:rsidR="002125A8">
              <w:rPr>
                <w:rFonts w:ascii="Calibri" w:eastAsia="Times New Roman" w:hAnsi="Calibri" w:cs="Calibri"/>
                <w:color w:val="000000"/>
              </w:rPr>
              <w:t>ClonTracer</w:t>
            </w:r>
            <w:r w:rsidR="0048001B">
              <w:rPr>
                <w:rFonts w:ascii="Calibri" w:eastAsia="Times New Roman" w:hAnsi="Calibri" w:cs="Calibri"/>
                <w:color w:val="000000"/>
              </w:rPr>
              <w:t>-barcoded cell</w:t>
            </w:r>
            <w:r w:rsidR="00FE3DBA">
              <w:rPr>
                <w:rFonts w:ascii="Calibri" w:eastAsia="Times New Roman" w:hAnsi="Calibri" w:cs="Calibri"/>
                <w:color w:val="000000"/>
              </w:rPr>
              <w:t xml:space="preserve"> population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 into</w:t>
            </w:r>
            <w:r w:rsidR="00FE3DBA">
              <w:rPr>
                <w:rFonts w:ascii="Calibri" w:eastAsia="Times New Roman" w:hAnsi="Calibri" w:cs="Calibri"/>
                <w:color w:val="000000"/>
              </w:rPr>
              <w:t xml:space="preserve"> culture dish</w:t>
            </w:r>
            <w:r w:rsidR="00046DFA">
              <w:rPr>
                <w:rFonts w:ascii="Calibri" w:eastAsia="Times New Roman" w:hAnsi="Calibri" w:cs="Calibri"/>
                <w:color w:val="000000"/>
              </w:rPr>
              <w:t>es</w:t>
            </w:r>
            <w:r w:rsidR="00FE3DBA">
              <w:rPr>
                <w:rFonts w:ascii="Calibri" w:eastAsia="Times New Roman" w:hAnsi="Calibri" w:cs="Calibri"/>
                <w:color w:val="000000"/>
              </w:rPr>
              <w:t xml:space="preserve"> or flasks of an appropriate surface area.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3DBA">
              <w:rPr>
                <w:rFonts w:ascii="Calibri" w:eastAsia="Times New Roman" w:hAnsi="Calibri" w:cs="Calibri"/>
                <w:color w:val="000000"/>
              </w:rPr>
              <w:t xml:space="preserve"> E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xpand them </w:t>
            </w:r>
            <w:r w:rsidR="00FE3DBA">
              <w:rPr>
                <w:rFonts w:ascii="Calibri" w:eastAsia="Times New Roman" w:hAnsi="Calibri" w:cs="Calibri"/>
                <w:color w:val="000000"/>
              </w:rPr>
              <w:t>(</w:t>
            </w:r>
            <w:r w:rsidR="0048001B">
              <w:rPr>
                <w:rFonts w:ascii="Calibri" w:eastAsia="Times New Roman" w:hAnsi="Calibri" w:cs="Calibri"/>
                <w:color w:val="000000"/>
              </w:rPr>
              <w:t>preferentially for no more than 14 days</w:t>
            </w:r>
            <w:r w:rsidR="00FE3DBA">
              <w:rPr>
                <w:rFonts w:ascii="Calibri" w:eastAsia="Times New Roman" w:hAnsi="Calibri" w:cs="Calibri"/>
                <w:color w:val="000000"/>
              </w:rPr>
              <w:t>)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 until having the enough number of cells </w:t>
            </w:r>
            <w:r w:rsidR="00FA7262">
              <w:rPr>
                <w:rFonts w:ascii="Calibri" w:eastAsia="Times New Roman" w:hAnsi="Calibri" w:cs="Calibri"/>
                <w:color w:val="000000"/>
              </w:rPr>
              <w:t>for the designed study</w:t>
            </w:r>
            <w:r w:rsidR="0048001B">
              <w:rPr>
                <w:rFonts w:ascii="Calibri" w:eastAsia="Times New Roman" w:hAnsi="Calibri" w:cs="Calibri"/>
                <w:color w:val="000000"/>
              </w:rPr>
              <w:t xml:space="preserve">.  </w:t>
            </w:r>
          </w:p>
          <w:p w:rsidR="0048001B" w:rsidRPr="00767CC9" w:rsidRDefault="0048001B" w:rsidP="00424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4CDF" w:rsidRPr="00033E87" w:rsidRDefault="001D4CDF" w:rsidP="00033E87">
      <w:bookmarkStart w:id="0" w:name="_GoBack"/>
      <w:bookmarkEnd w:id="0"/>
    </w:p>
    <w:sectPr w:rsidR="001D4CDF" w:rsidRPr="00033E87" w:rsidSect="004905D3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A2" w:rsidRDefault="004248A2" w:rsidP="004905D3">
      <w:pPr>
        <w:spacing w:after="0" w:line="240" w:lineRule="auto"/>
      </w:pPr>
      <w:r>
        <w:separator/>
      </w:r>
    </w:p>
  </w:endnote>
  <w:endnote w:type="continuationSeparator" w:id="0">
    <w:p w:rsidR="004248A2" w:rsidRDefault="004248A2" w:rsidP="004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6"/>
      </w:rPr>
      <w:id w:val="18373359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48A2" w:rsidRDefault="00012B58" w:rsidP="00193971">
        <w:pPr>
          <w:pStyle w:val="Footer"/>
          <w:pBdr>
            <w:top w:val="single" w:sz="4" w:space="0" w:color="D9D9D9" w:themeColor="background1" w:themeShade="D9"/>
          </w:pBdr>
          <w:rPr>
            <w:b/>
            <w:sz w:val="16"/>
          </w:rPr>
        </w:pPr>
        <w:r>
          <w:rPr>
            <w:b/>
            <w:sz w:val="16"/>
          </w:rPr>
          <w:t>ClonTracer</w:t>
        </w:r>
        <w:r w:rsidR="004248A2">
          <w:rPr>
            <w:b/>
            <w:sz w:val="16"/>
          </w:rPr>
          <w:t xml:space="preserve"> Barcode Library Application Protocol – Carrie Bhang (</w:t>
        </w:r>
        <w:r>
          <w:rPr>
            <w:b/>
            <w:sz w:val="16"/>
          </w:rPr>
          <w:t>Novartis Oncology</w:t>
        </w:r>
        <w:r w:rsidR="004248A2">
          <w:rPr>
            <w:b/>
            <w:sz w:val="16"/>
          </w:rPr>
          <w:t xml:space="preserve">) </w:t>
        </w:r>
      </w:p>
      <w:p w:rsidR="004248A2" w:rsidRPr="004905D3" w:rsidRDefault="004248A2" w:rsidP="004905D3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  <w:sz w:val="16"/>
          </w:rPr>
        </w:pPr>
        <w:r w:rsidRPr="004905D3">
          <w:rPr>
            <w:b/>
            <w:sz w:val="16"/>
          </w:rPr>
          <w:fldChar w:fldCharType="begin"/>
        </w:r>
        <w:r w:rsidRPr="004905D3">
          <w:rPr>
            <w:b/>
            <w:sz w:val="16"/>
          </w:rPr>
          <w:instrText xml:space="preserve"> PAGE   \* MERGEFORMAT </w:instrText>
        </w:r>
        <w:r w:rsidRPr="004905D3">
          <w:rPr>
            <w:b/>
            <w:sz w:val="16"/>
          </w:rPr>
          <w:fldChar w:fldCharType="separate"/>
        </w:r>
        <w:r w:rsidR="00012B58">
          <w:rPr>
            <w:b/>
            <w:noProof/>
            <w:sz w:val="16"/>
          </w:rPr>
          <w:t>2</w:t>
        </w:r>
        <w:r w:rsidRPr="004905D3">
          <w:rPr>
            <w:b/>
            <w:noProof/>
            <w:sz w:val="16"/>
          </w:rPr>
          <w:fldChar w:fldCharType="end"/>
        </w:r>
        <w:r w:rsidRPr="004905D3">
          <w:rPr>
            <w:b/>
            <w:sz w:val="16"/>
          </w:rPr>
          <w:t xml:space="preserve"> | </w:t>
        </w:r>
        <w:r w:rsidRPr="004905D3">
          <w:rPr>
            <w:b/>
            <w:color w:val="808080" w:themeColor="background1" w:themeShade="80"/>
            <w:spacing w:val="60"/>
            <w:sz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A2" w:rsidRDefault="004248A2" w:rsidP="004905D3">
      <w:pPr>
        <w:spacing w:after="0" w:line="240" w:lineRule="auto"/>
      </w:pPr>
      <w:r>
        <w:separator/>
      </w:r>
    </w:p>
  </w:footnote>
  <w:footnote w:type="continuationSeparator" w:id="0">
    <w:p w:rsidR="004248A2" w:rsidRDefault="004248A2" w:rsidP="0049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1BC"/>
    <w:multiLevelType w:val="hybridMultilevel"/>
    <w:tmpl w:val="54C2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7A4"/>
    <w:multiLevelType w:val="hybridMultilevel"/>
    <w:tmpl w:val="4436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2CAD"/>
    <w:multiLevelType w:val="hybridMultilevel"/>
    <w:tmpl w:val="8DA0CB4A"/>
    <w:lvl w:ilvl="0" w:tplc="46189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66020"/>
    <w:multiLevelType w:val="hybridMultilevel"/>
    <w:tmpl w:val="927E99CE"/>
    <w:lvl w:ilvl="0" w:tplc="93969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00A5"/>
    <w:multiLevelType w:val="hybridMultilevel"/>
    <w:tmpl w:val="C59C9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56DB"/>
    <w:multiLevelType w:val="hybridMultilevel"/>
    <w:tmpl w:val="5072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7D1"/>
    <w:multiLevelType w:val="hybridMultilevel"/>
    <w:tmpl w:val="A7DA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1FE1"/>
    <w:multiLevelType w:val="hybridMultilevel"/>
    <w:tmpl w:val="29A89E70"/>
    <w:lvl w:ilvl="0" w:tplc="A95C9F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A6950"/>
    <w:multiLevelType w:val="hybridMultilevel"/>
    <w:tmpl w:val="22E2A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55473"/>
    <w:multiLevelType w:val="hybridMultilevel"/>
    <w:tmpl w:val="5072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B0745"/>
    <w:multiLevelType w:val="hybridMultilevel"/>
    <w:tmpl w:val="B36CCE82"/>
    <w:lvl w:ilvl="0" w:tplc="43A2ED1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8C390A"/>
    <w:multiLevelType w:val="hybridMultilevel"/>
    <w:tmpl w:val="C3AAFACE"/>
    <w:lvl w:ilvl="0" w:tplc="240083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E94175"/>
    <w:multiLevelType w:val="hybridMultilevel"/>
    <w:tmpl w:val="DBE456AA"/>
    <w:lvl w:ilvl="0" w:tplc="708E5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707244"/>
    <w:multiLevelType w:val="hybridMultilevel"/>
    <w:tmpl w:val="D7103394"/>
    <w:lvl w:ilvl="0" w:tplc="0928A6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75673"/>
    <w:multiLevelType w:val="hybridMultilevel"/>
    <w:tmpl w:val="C2C6B1B6"/>
    <w:lvl w:ilvl="0" w:tplc="714021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97C32"/>
    <w:multiLevelType w:val="hybridMultilevel"/>
    <w:tmpl w:val="22E2A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04156"/>
    <w:multiLevelType w:val="hybridMultilevel"/>
    <w:tmpl w:val="E92252F6"/>
    <w:lvl w:ilvl="0" w:tplc="E07A4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B5A63"/>
    <w:multiLevelType w:val="hybridMultilevel"/>
    <w:tmpl w:val="B36CCE82"/>
    <w:lvl w:ilvl="0" w:tplc="43A2ED1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14433"/>
    <w:multiLevelType w:val="hybridMultilevel"/>
    <w:tmpl w:val="3C8A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852E4"/>
    <w:multiLevelType w:val="hybridMultilevel"/>
    <w:tmpl w:val="9692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E63F8"/>
    <w:multiLevelType w:val="hybridMultilevel"/>
    <w:tmpl w:val="C278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8370B"/>
    <w:multiLevelType w:val="hybridMultilevel"/>
    <w:tmpl w:val="B51CA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B5B1E"/>
    <w:multiLevelType w:val="hybridMultilevel"/>
    <w:tmpl w:val="22E2A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D0384"/>
    <w:multiLevelType w:val="hybridMultilevel"/>
    <w:tmpl w:val="E3E4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3E4710">
      <w:start w:val="2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351B6"/>
    <w:multiLevelType w:val="hybridMultilevel"/>
    <w:tmpl w:val="2434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4"/>
  </w:num>
  <w:num w:numId="5">
    <w:abstractNumId w:val="19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22"/>
  </w:num>
  <w:num w:numId="12">
    <w:abstractNumId w:val="7"/>
  </w:num>
  <w:num w:numId="13">
    <w:abstractNumId w:val="17"/>
  </w:num>
  <w:num w:numId="14">
    <w:abstractNumId w:val="10"/>
  </w:num>
  <w:num w:numId="15">
    <w:abstractNumId w:val="20"/>
  </w:num>
  <w:num w:numId="16">
    <w:abstractNumId w:val="16"/>
  </w:num>
  <w:num w:numId="17">
    <w:abstractNumId w:val="13"/>
  </w:num>
  <w:num w:numId="18">
    <w:abstractNumId w:val="21"/>
  </w:num>
  <w:num w:numId="19">
    <w:abstractNumId w:val="12"/>
  </w:num>
  <w:num w:numId="20">
    <w:abstractNumId w:val="18"/>
  </w:num>
  <w:num w:numId="21">
    <w:abstractNumId w:val="11"/>
  </w:num>
  <w:num w:numId="22">
    <w:abstractNumId w:val="4"/>
  </w:num>
  <w:num w:numId="23">
    <w:abstractNumId w:val="0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6"/>
    <w:rsid w:val="00001238"/>
    <w:rsid w:val="00012B58"/>
    <w:rsid w:val="000226DF"/>
    <w:rsid w:val="00022A86"/>
    <w:rsid w:val="00022AFE"/>
    <w:rsid w:val="0003229C"/>
    <w:rsid w:val="00033E87"/>
    <w:rsid w:val="00046DFA"/>
    <w:rsid w:val="00056A19"/>
    <w:rsid w:val="000619DF"/>
    <w:rsid w:val="000747AE"/>
    <w:rsid w:val="00076EE6"/>
    <w:rsid w:val="00080904"/>
    <w:rsid w:val="000D0773"/>
    <w:rsid w:val="000D3ADD"/>
    <w:rsid w:val="000D45E0"/>
    <w:rsid w:val="000F2B5E"/>
    <w:rsid w:val="0014219C"/>
    <w:rsid w:val="00144A0A"/>
    <w:rsid w:val="00146C4D"/>
    <w:rsid w:val="001522D0"/>
    <w:rsid w:val="00193971"/>
    <w:rsid w:val="001D06FE"/>
    <w:rsid w:val="001D0A38"/>
    <w:rsid w:val="001D4CDF"/>
    <w:rsid w:val="002125A8"/>
    <w:rsid w:val="00215EDC"/>
    <w:rsid w:val="00240DA9"/>
    <w:rsid w:val="00247E13"/>
    <w:rsid w:val="00251CA7"/>
    <w:rsid w:val="00253063"/>
    <w:rsid w:val="002549FB"/>
    <w:rsid w:val="0026056A"/>
    <w:rsid w:val="0028009E"/>
    <w:rsid w:val="002E5287"/>
    <w:rsid w:val="002F644C"/>
    <w:rsid w:val="002F7E4B"/>
    <w:rsid w:val="00305D01"/>
    <w:rsid w:val="003214BD"/>
    <w:rsid w:val="00326299"/>
    <w:rsid w:val="0036455E"/>
    <w:rsid w:val="00365B78"/>
    <w:rsid w:val="003A6514"/>
    <w:rsid w:val="003B19E4"/>
    <w:rsid w:val="003C7981"/>
    <w:rsid w:val="003F4308"/>
    <w:rsid w:val="00412F49"/>
    <w:rsid w:val="00416593"/>
    <w:rsid w:val="00420153"/>
    <w:rsid w:val="004248A2"/>
    <w:rsid w:val="004377E5"/>
    <w:rsid w:val="004433CB"/>
    <w:rsid w:val="004514D3"/>
    <w:rsid w:val="00466F8C"/>
    <w:rsid w:val="0048001B"/>
    <w:rsid w:val="00481ECC"/>
    <w:rsid w:val="004905D3"/>
    <w:rsid w:val="00496FF0"/>
    <w:rsid w:val="004A5014"/>
    <w:rsid w:val="004B0A8B"/>
    <w:rsid w:val="004B4B21"/>
    <w:rsid w:val="00533644"/>
    <w:rsid w:val="00552B46"/>
    <w:rsid w:val="00564070"/>
    <w:rsid w:val="005673C1"/>
    <w:rsid w:val="005A1EAF"/>
    <w:rsid w:val="005A2800"/>
    <w:rsid w:val="005B1AB7"/>
    <w:rsid w:val="005C0490"/>
    <w:rsid w:val="005C16BD"/>
    <w:rsid w:val="005E5D85"/>
    <w:rsid w:val="005F36C8"/>
    <w:rsid w:val="0060645F"/>
    <w:rsid w:val="006103F4"/>
    <w:rsid w:val="00637F6D"/>
    <w:rsid w:val="006627BC"/>
    <w:rsid w:val="00662B2F"/>
    <w:rsid w:val="00664B47"/>
    <w:rsid w:val="00667B64"/>
    <w:rsid w:val="0067500C"/>
    <w:rsid w:val="00686187"/>
    <w:rsid w:val="006875B3"/>
    <w:rsid w:val="00691EC3"/>
    <w:rsid w:val="00694460"/>
    <w:rsid w:val="006A6778"/>
    <w:rsid w:val="006D769E"/>
    <w:rsid w:val="006E0CFC"/>
    <w:rsid w:val="007074D9"/>
    <w:rsid w:val="007145BF"/>
    <w:rsid w:val="00717C20"/>
    <w:rsid w:val="00732F1D"/>
    <w:rsid w:val="00767CC9"/>
    <w:rsid w:val="00772B8A"/>
    <w:rsid w:val="00773F9B"/>
    <w:rsid w:val="00781A36"/>
    <w:rsid w:val="00786362"/>
    <w:rsid w:val="00790B94"/>
    <w:rsid w:val="00793EED"/>
    <w:rsid w:val="007B786C"/>
    <w:rsid w:val="008005A1"/>
    <w:rsid w:val="0080473A"/>
    <w:rsid w:val="00810D8E"/>
    <w:rsid w:val="008368F2"/>
    <w:rsid w:val="00840967"/>
    <w:rsid w:val="008713E3"/>
    <w:rsid w:val="0088469E"/>
    <w:rsid w:val="00886C07"/>
    <w:rsid w:val="008B2DEF"/>
    <w:rsid w:val="008B3DA7"/>
    <w:rsid w:val="00912FAB"/>
    <w:rsid w:val="009142E4"/>
    <w:rsid w:val="0092421C"/>
    <w:rsid w:val="009357A0"/>
    <w:rsid w:val="00941AEB"/>
    <w:rsid w:val="00981FEF"/>
    <w:rsid w:val="009A6650"/>
    <w:rsid w:val="009B04B2"/>
    <w:rsid w:val="009B2B76"/>
    <w:rsid w:val="009D7933"/>
    <w:rsid w:val="009E03B3"/>
    <w:rsid w:val="009F3F9A"/>
    <w:rsid w:val="00A00137"/>
    <w:rsid w:val="00A45230"/>
    <w:rsid w:val="00A54DBE"/>
    <w:rsid w:val="00AA2267"/>
    <w:rsid w:val="00AA331F"/>
    <w:rsid w:val="00AC4389"/>
    <w:rsid w:val="00AD3D70"/>
    <w:rsid w:val="00AE623D"/>
    <w:rsid w:val="00B27BD7"/>
    <w:rsid w:val="00B3798A"/>
    <w:rsid w:val="00B629F4"/>
    <w:rsid w:val="00B84414"/>
    <w:rsid w:val="00BA5DA5"/>
    <w:rsid w:val="00BE090C"/>
    <w:rsid w:val="00C04D50"/>
    <w:rsid w:val="00C45899"/>
    <w:rsid w:val="00C71AA9"/>
    <w:rsid w:val="00C71CFC"/>
    <w:rsid w:val="00C74BA6"/>
    <w:rsid w:val="00C80C5D"/>
    <w:rsid w:val="00C935BE"/>
    <w:rsid w:val="00CA6CA0"/>
    <w:rsid w:val="00CB7B74"/>
    <w:rsid w:val="00CC04B4"/>
    <w:rsid w:val="00D050C1"/>
    <w:rsid w:val="00D100F6"/>
    <w:rsid w:val="00D10784"/>
    <w:rsid w:val="00D119C3"/>
    <w:rsid w:val="00D15836"/>
    <w:rsid w:val="00D20850"/>
    <w:rsid w:val="00D311D4"/>
    <w:rsid w:val="00D40A8F"/>
    <w:rsid w:val="00D71311"/>
    <w:rsid w:val="00D8407A"/>
    <w:rsid w:val="00D94DA7"/>
    <w:rsid w:val="00DC3752"/>
    <w:rsid w:val="00DE015B"/>
    <w:rsid w:val="00DE214E"/>
    <w:rsid w:val="00DF440A"/>
    <w:rsid w:val="00DF721C"/>
    <w:rsid w:val="00E2790E"/>
    <w:rsid w:val="00E325C8"/>
    <w:rsid w:val="00E44932"/>
    <w:rsid w:val="00E5142E"/>
    <w:rsid w:val="00E64DFC"/>
    <w:rsid w:val="00E74B9C"/>
    <w:rsid w:val="00E8378A"/>
    <w:rsid w:val="00E956A0"/>
    <w:rsid w:val="00EA24F6"/>
    <w:rsid w:val="00EA35F5"/>
    <w:rsid w:val="00EB7A3B"/>
    <w:rsid w:val="00EC03A7"/>
    <w:rsid w:val="00EC36AD"/>
    <w:rsid w:val="00EF500B"/>
    <w:rsid w:val="00EF66C5"/>
    <w:rsid w:val="00F10D60"/>
    <w:rsid w:val="00F50D1B"/>
    <w:rsid w:val="00F631EE"/>
    <w:rsid w:val="00F70BD6"/>
    <w:rsid w:val="00FA7262"/>
    <w:rsid w:val="00FB4643"/>
    <w:rsid w:val="00FC069E"/>
    <w:rsid w:val="00FC1982"/>
    <w:rsid w:val="00FE3DBA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D3"/>
  </w:style>
  <w:style w:type="paragraph" w:styleId="Footer">
    <w:name w:val="footer"/>
    <w:basedOn w:val="Normal"/>
    <w:link w:val="FooterChar"/>
    <w:uiPriority w:val="99"/>
    <w:unhideWhenUsed/>
    <w:rsid w:val="0049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D3"/>
  </w:style>
  <w:style w:type="table" w:styleId="TableGrid">
    <w:name w:val="Table Grid"/>
    <w:basedOn w:val="TableNormal"/>
    <w:uiPriority w:val="59"/>
    <w:rsid w:val="0076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D3"/>
  </w:style>
  <w:style w:type="paragraph" w:styleId="Footer">
    <w:name w:val="footer"/>
    <w:basedOn w:val="Normal"/>
    <w:link w:val="FooterChar"/>
    <w:uiPriority w:val="99"/>
    <w:unhideWhenUsed/>
    <w:rsid w:val="0049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D3"/>
  </w:style>
  <w:style w:type="table" w:styleId="TableGrid">
    <w:name w:val="Table Grid"/>
    <w:basedOn w:val="TableNormal"/>
    <w:uiPriority w:val="59"/>
    <w:rsid w:val="0076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2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0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0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5401-16DF-4C65-8A30-B125F3A9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Bhang, Carrie</dc:creator>
  <cp:lastModifiedBy>Bhang, Carrie</cp:lastModifiedBy>
  <cp:revision>6</cp:revision>
  <cp:lastPrinted>2013-03-21T20:28:00Z</cp:lastPrinted>
  <dcterms:created xsi:type="dcterms:W3CDTF">2015-04-30T01:58:00Z</dcterms:created>
  <dcterms:modified xsi:type="dcterms:W3CDTF">2015-04-30T02:07:00Z</dcterms:modified>
</cp:coreProperties>
</file>